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FC" w:rsidRPr="003D2FB1" w:rsidRDefault="00E23CFC" w:rsidP="00E23CFC">
      <w:pPr>
        <w:keepNext/>
        <w:keepLines/>
        <w:spacing w:after="240"/>
        <w:outlineLvl w:val="0"/>
        <w:rPr>
          <w:b/>
          <w:bCs/>
          <w:sz w:val="56"/>
          <w:szCs w:val="56"/>
          <w:lang w:eastAsia="en-US"/>
        </w:rPr>
      </w:pPr>
      <w:bookmarkStart w:id="0" w:name="_Toc456793076"/>
      <w:bookmarkStart w:id="1" w:name="_Toc448219658"/>
      <w:bookmarkStart w:id="2" w:name="_Toc449687274"/>
      <w:r>
        <w:rPr>
          <w:noProof/>
        </w:rPr>
        <w:drawing>
          <wp:anchor distT="0" distB="0" distL="114300" distR="114300" simplePos="0" relativeHeight="251660288" behindDoc="0" locked="0" layoutInCell="1" allowOverlap="1" wp14:anchorId="27DBE84C" wp14:editId="3A6B7CAF">
            <wp:simplePos x="0" y="0"/>
            <wp:positionH relativeFrom="column">
              <wp:posOffset>4686300</wp:posOffset>
            </wp:positionH>
            <wp:positionV relativeFrom="paragraph">
              <wp:posOffset>-231775</wp:posOffset>
            </wp:positionV>
            <wp:extent cx="904240" cy="904240"/>
            <wp:effectExtent l="0" t="0" r="0" b="0"/>
            <wp:wrapSquare wrapText="bothSides"/>
            <wp:docPr id="2" name="Picture 2" descr="Description: 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our Portrait No Strap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23CFC" w:rsidRPr="003D2FB1" w:rsidRDefault="00E23CFC" w:rsidP="00E23CFC">
      <w:pPr>
        <w:keepNext/>
        <w:keepLines/>
        <w:spacing w:after="240"/>
        <w:outlineLvl w:val="0"/>
        <w:rPr>
          <w:b/>
          <w:bCs/>
          <w:sz w:val="56"/>
          <w:szCs w:val="56"/>
          <w:lang w:eastAsia="en-US"/>
        </w:rPr>
      </w:pPr>
    </w:p>
    <w:p w:rsidR="00E23CFC" w:rsidRPr="003D2FB1" w:rsidRDefault="00E23CFC" w:rsidP="00E23CFC">
      <w:pPr>
        <w:pStyle w:val="Title"/>
        <w:rPr>
          <w:rFonts w:ascii="Gill Sans MT" w:hAnsi="Gill Sans MT"/>
          <w:lang w:eastAsia="en-US"/>
        </w:rPr>
      </w:pPr>
      <w:bookmarkStart w:id="3" w:name="_Toc456793077"/>
      <w:r w:rsidRPr="003D2FB1">
        <w:rPr>
          <w:rFonts w:ascii="Gill Sans MT" w:hAnsi="Gill Sans MT"/>
          <w:lang w:eastAsia="en-US"/>
        </w:rPr>
        <w:t>DEPARTMENT OF JUSTICE</w:t>
      </w:r>
      <w:bookmarkEnd w:id="1"/>
      <w:bookmarkEnd w:id="3"/>
    </w:p>
    <w:p w:rsidR="00E23CFC" w:rsidRPr="003D2FB1" w:rsidRDefault="00E23CFC" w:rsidP="00E23CFC">
      <w:pPr>
        <w:pStyle w:val="Title"/>
        <w:rPr>
          <w:rFonts w:ascii="Gill Sans MT" w:hAnsi="Gill Sans MT"/>
          <w:lang w:eastAsia="en-US"/>
        </w:rPr>
      </w:pPr>
      <w:bookmarkStart w:id="4" w:name="_Toc456793078"/>
      <w:r>
        <w:rPr>
          <w:rFonts w:ascii="Gill Sans MT" w:hAnsi="Gill Sans MT"/>
          <w:lang w:eastAsia="en-US"/>
        </w:rPr>
        <w:t>Feedback</w:t>
      </w:r>
      <w:r w:rsidRPr="003D2FB1">
        <w:rPr>
          <w:rFonts w:ascii="Gill Sans MT" w:hAnsi="Gill Sans MT"/>
          <w:lang w:eastAsia="en-US"/>
        </w:rPr>
        <w:t xml:space="preserve"> Policy</w:t>
      </w:r>
      <w:bookmarkEnd w:id="4"/>
    </w:p>
    <w:p w:rsidR="00E23CFC" w:rsidRPr="003D2FB1" w:rsidRDefault="00E23CFC" w:rsidP="00E23CFC">
      <w:pPr>
        <w:pStyle w:val="Title"/>
        <w:rPr>
          <w:rFonts w:ascii="Gill Sans MT" w:hAnsi="Gill Sans MT"/>
          <w:sz w:val="28"/>
          <w:szCs w:val="28"/>
          <w:lang w:eastAsia="en-US"/>
        </w:rPr>
      </w:pPr>
      <w:r>
        <w:rPr>
          <w:rFonts w:ascii="Gill Sans MT" w:hAnsi="Gill Sans MT"/>
          <w:sz w:val="28"/>
          <w:szCs w:val="28"/>
          <w:lang w:eastAsia="en-US"/>
        </w:rPr>
        <w:t>August 2016</w:t>
      </w:r>
    </w:p>
    <w:p w:rsidR="00E23CFC" w:rsidRPr="003D2FB1" w:rsidRDefault="00E23CFC" w:rsidP="00E23CFC">
      <w:pPr>
        <w:keepNext/>
        <w:keepLines/>
        <w:spacing w:after="240"/>
        <w:outlineLvl w:val="0"/>
        <w:rPr>
          <w:b/>
          <w:bCs/>
          <w:lang w:eastAsia="en-US"/>
        </w:rPr>
      </w:pPr>
    </w:p>
    <w:p w:rsidR="00A54EDD" w:rsidRDefault="00E23CFC" w:rsidP="00E23CFC">
      <w:pPr>
        <w:pStyle w:val="Heading1"/>
      </w:pPr>
      <w:r w:rsidRPr="003D2FB1">
        <w:rPr>
          <w:rFonts w:ascii="Gill Sans MT" w:hAnsi="Gill Sans MT"/>
          <w:sz w:val="28"/>
          <w:szCs w:val="28"/>
          <w:lang w:eastAsia="en-US"/>
        </w:rPr>
        <w:br w:type="page"/>
      </w:r>
      <w:r w:rsidR="00A54EDD">
        <w:lastRenderedPageBreak/>
        <w:t>Table of Contents</w:t>
      </w:r>
      <w:bookmarkEnd w:id="2"/>
    </w:p>
    <w:p w:rsidR="003468B8" w:rsidRDefault="00136C9D">
      <w:pPr>
        <w:pStyle w:val="TOC1"/>
        <w:tabs>
          <w:tab w:val="right" w:leader="dot" w:pos="9016"/>
        </w:tabs>
        <w:rPr>
          <w:rFonts w:asciiTheme="minorHAnsi" w:eastAsiaTheme="minorEastAsia" w:hAnsiTheme="minorHAnsi" w:cstheme="minorBidi"/>
          <w:noProof/>
          <w:sz w:val="22"/>
          <w:szCs w:val="22"/>
        </w:rPr>
      </w:pPr>
      <w:r>
        <w:fldChar w:fldCharType="begin"/>
      </w:r>
      <w:r w:rsidR="00A54EDD">
        <w:instrText xml:space="preserve"> TOC \o "1-3" \h \z \u </w:instrText>
      </w:r>
      <w:r>
        <w:fldChar w:fldCharType="separate"/>
      </w:r>
      <w:hyperlink w:anchor="_Toc449687274" w:history="1">
        <w:r w:rsidR="003468B8" w:rsidRPr="00BD39DF">
          <w:rPr>
            <w:rStyle w:val="Hyperlink"/>
            <w:noProof/>
          </w:rPr>
          <w:t>Table of Contents</w:t>
        </w:r>
        <w:r w:rsidR="003468B8">
          <w:rPr>
            <w:noProof/>
            <w:webHidden/>
          </w:rPr>
          <w:tab/>
        </w:r>
        <w:r w:rsidR="003468B8">
          <w:rPr>
            <w:noProof/>
            <w:webHidden/>
          </w:rPr>
          <w:fldChar w:fldCharType="begin"/>
        </w:r>
        <w:r w:rsidR="003468B8">
          <w:rPr>
            <w:noProof/>
            <w:webHidden/>
          </w:rPr>
          <w:instrText xml:space="preserve"> PAGEREF _Toc449687274 \h </w:instrText>
        </w:r>
        <w:r w:rsidR="003468B8">
          <w:rPr>
            <w:noProof/>
            <w:webHidden/>
          </w:rPr>
        </w:r>
        <w:r w:rsidR="003468B8">
          <w:rPr>
            <w:noProof/>
            <w:webHidden/>
          </w:rPr>
          <w:fldChar w:fldCharType="separate"/>
        </w:r>
        <w:r w:rsidR="003468B8">
          <w:rPr>
            <w:noProof/>
            <w:webHidden/>
          </w:rPr>
          <w:t>1</w:t>
        </w:r>
        <w:r w:rsidR="003468B8">
          <w:rPr>
            <w:noProof/>
            <w:webHidden/>
          </w:rPr>
          <w:fldChar w:fldCharType="end"/>
        </w:r>
      </w:hyperlink>
    </w:p>
    <w:p w:rsidR="003468B8" w:rsidRDefault="008B554B">
      <w:pPr>
        <w:pStyle w:val="TOC1"/>
        <w:tabs>
          <w:tab w:val="right" w:leader="dot" w:pos="9016"/>
        </w:tabs>
        <w:rPr>
          <w:rFonts w:asciiTheme="minorHAnsi" w:eastAsiaTheme="minorEastAsia" w:hAnsiTheme="minorHAnsi" w:cstheme="minorBidi"/>
          <w:noProof/>
          <w:sz w:val="22"/>
          <w:szCs w:val="22"/>
        </w:rPr>
      </w:pPr>
      <w:hyperlink w:anchor="_Toc449687275" w:history="1">
        <w:r w:rsidR="003468B8" w:rsidRPr="00BD39DF">
          <w:rPr>
            <w:rStyle w:val="Hyperlink"/>
            <w:noProof/>
          </w:rPr>
          <w:t>Feedback Policy</w:t>
        </w:r>
        <w:r w:rsidR="003468B8">
          <w:rPr>
            <w:noProof/>
            <w:webHidden/>
          </w:rPr>
          <w:tab/>
        </w:r>
        <w:r w:rsidR="003468B8">
          <w:rPr>
            <w:noProof/>
            <w:webHidden/>
          </w:rPr>
          <w:fldChar w:fldCharType="begin"/>
        </w:r>
        <w:r w:rsidR="003468B8">
          <w:rPr>
            <w:noProof/>
            <w:webHidden/>
          </w:rPr>
          <w:instrText xml:space="preserve"> PAGEREF _Toc449687275 \h </w:instrText>
        </w:r>
        <w:r w:rsidR="003468B8">
          <w:rPr>
            <w:noProof/>
            <w:webHidden/>
          </w:rPr>
        </w:r>
        <w:r w:rsidR="003468B8">
          <w:rPr>
            <w:noProof/>
            <w:webHidden/>
          </w:rPr>
          <w:fldChar w:fldCharType="separate"/>
        </w:r>
        <w:r w:rsidR="003468B8">
          <w:rPr>
            <w:noProof/>
            <w:webHidden/>
          </w:rPr>
          <w:t>2</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76" w:history="1">
        <w:r w:rsidR="003468B8" w:rsidRPr="00BD39DF">
          <w:rPr>
            <w:rStyle w:val="Hyperlink"/>
            <w:noProof/>
          </w:rPr>
          <w:t>1. Introduction</w:t>
        </w:r>
        <w:r w:rsidR="003468B8">
          <w:rPr>
            <w:noProof/>
            <w:webHidden/>
          </w:rPr>
          <w:tab/>
        </w:r>
        <w:r w:rsidR="003468B8">
          <w:rPr>
            <w:noProof/>
            <w:webHidden/>
          </w:rPr>
          <w:fldChar w:fldCharType="begin"/>
        </w:r>
        <w:r w:rsidR="003468B8">
          <w:rPr>
            <w:noProof/>
            <w:webHidden/>
          </w:rPr>
          <w:instrText xml:space="preserve"> PAGEREF _Toc449687276 \h </w:instrText>
        </w:r>
        <w:r w:rsidR="003468B8">
          <w:rPr>
            <w:noProof/>
            <w:webHidden/>
          </w:rPr>
        </w:r>
        <w:r w:rsidR="003468B8">
          <w:rPr>
            <w:noProof/>
            <w:webHidden/>
          </w:rPr>
          <w:fldChar w:fldCharType="separate"/>
        </w:r>
        <w:r w:rsidR="003468B8">
          <w:rPr>
            <w:noProof/>
            <w:webHidden/>
          </w:rPr>
          <w:t>2</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77" w:history="1">
        <w:r w:rsidR="003468B8" w:rsidRPr="00BD39DF">
          <w:rPr>
            <w:rStyle w:val="Hyperlink"/>
            <w:noProof/>
          </w:rPr>
          <w:t>1.1. Background and Context</w:t>
        </w:r>
        <w:r w:rsidR="003468B8">
          <w:rPr>
            <w:noProof/>
            <w:webHidden/>
          </w:rPr>
          <w:tab/>
        </w:r>
        <w:r w:rsidR="003468B8">
          <w:rPr>
            <w:noProof/>
            <w:webHidden/>
          </w:rPr>
          <w:fldChar w:fldCharType="begin"/>
        </w:r>
        <w:r w:rsidR="003468B8">
          <w:rPr>
            <w:noProof/>
            <w:webHidden/>
          </w:rPr>
          <w:instrText xml:space="preserve"> PAGEREF _Toc449687277 \h </w:instrText>
        </w:r>
        <w:r w:rsidR="003468B8">
          <w:rPr>
            <w:noProof/>
            <w:webHidden/>
          </w:rPr>
        </w:r>
        <w:r w:rsidR="003468B8">
          <w:rPr>
            <w:noProof/>
            <w:webHidden/>
          </w:rPr>
          <w:fldChar w:fldCharType="separate"/>
        </w:r>
        <w:r w:rsidR="003468B8">
          <w:rPr>
            <w:noProof/>
            <w:webHidden/>
          </w:rPr>
          <w:t>2</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78" w:history="1">
        <w:r w:rsidR="003468B8" w:rsidRPr="00BD39DF">
          <w:rPr>
            <w:rStyle w:val="Hyperlink"/>
            <w:noProof/>
          </w:rPr>
          <w:t>1.2 Purpose and Aim</w:t>
        </w:r>
        <w:r w:rsidR="003468B8">
          <w:rPr>
            <w:noProof/>
            <w:webHidden/>
          </w:rPr>
          <w:tab/>
        </w:r>
        <w:r w:rsidR="003468B8">
          <w:rPr>
            <w:noProof/>
            <w:webHidden/>
          </w:rPr>
          <w:fldChar w:fldCharType="begin"/>
        </w:r>
        <w:r w:rsidR="003468B8">
          <w:rPr>
            <w:noProof/>
            <w:webHidden/>
          </w:rPr>
          <w:instrText xml:space="preserve"> PAGEREF _Toc449687278 \h </w:instrText>
        </w:r>
        <w:r w:rsidR="003468B8">
          <w:rPr>
            <w:noProof/>
            <w:webHidden/>
          </w:rPr>
        </w:r>
        <w:r w:rsidR="003468B8">
          <w:rPr>
            <w:noProof/>
            <w:webHidden/>
          </w:rPr>
          <w:fldChar w:fldCharType="separate"/>
        </w:r>
        <w:r w:rsidR="003468B8">
          <w:rPr>
            <w:noProof/>
            <w:webHidden/>
          </w:rPr>
          <w:t>3</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79" w:history="1">
        <w:r w:rsidR="003468B8" w:rsidRPr="00BD39DF">
          <w:rPr>
            <w:rStyle w:val="Hyperlink"/>
            <w:noProof/>
          </w:rPr>
          <w:t>2. Scope</w:t>
        </w:r>
        <w:r w:rsidR="003468B8">
          <w:rPr>
            <w:noProof/>
            <w:webHidden/>
          </w:rPr>
          <w:tab/>
        </w:r>
        <w:r w:rsidR="003468B8">
          <w:rPr>
            <w:noProof/>
            <w:webHidden/>
          </w:rPr>
          <w:fldChar w:fldCharType="begin"/>
        </w:r>
        <w:r w:rsidR="003468B8">
          <w:rPr>
            <w:noProof/>
            <w:webHidden/>
          </w:rPr>
          <w:instrText xml:space="preserve"> PAGEREF _Toc449687279 \h </w:instrText>
        </w:r>
        <w:r w:rsidR="003468B8">
          <w:rPr>
            <w:noProof/>
            <w:webHidden/>
          </w:rPr>
        </w:r>
        <w:r w:rsidR="003468B8">
          <w:rPr>
            <w:noProof/>
            <w:webHidden/>
          </w:rPr>
          <w:fldChar w:fldCharType="separate"/>
        </w:r>
        <w:r w:rsidR="003468B8">
          <w:rPr>
            <w:noProof/>
            <w:webHidden/>
          </w:rPr>
          <w:t>3</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80" w:history="1">
        <w:r w:rsidR="003468B8" w:rsidRPr="00BD39DF">
          <w:rPr>
            <w:rStyle w:val="Hyperlink"/>
            <w:noProof/>
          </w:rPr>
          <w:t>2.1 Unreasonable complainant behaviour</w:t>
        </w:r>
        <w:r w:rsidR="003468B8">
          <w:rPr>
            <w:noProof/>
            <w:webHidden/>
          </w:rPr>
          <w:tab/>
        </w:r>
        <w:r w:rsidR="003468B8">
          <w:rPr>
            <w:noProof/>
            <w:webHidden/>
          </w:rPr>
          <w:fldChar w:fldCharType="begin"/>
        </w:r>
        <w:r w:rsidR="003468B8">
          <w:rPr>
            <w:noProof/>
            <w:webHidden/>
          </w:rPr>
          <w:instrText xml:space="preserve"> PAGEREF _Toc449687280 \h </w:instrText>
        </w:r>
        <w:r w:rsidR="003468B8">
          <w:rPr>
            <w:noProof/>
            <w:webHidden/>
          </w:rPr>
        </w:r>
        <w:r w:rsidR="003468B8">
          <w:rPr>
            <w:noProof/>
            <w:webHidden/>
          </w:rPr>
          <w:fldChar w:fldCharType="separate"/>
        </w:r>
        <w:r w:rsidR="003468B8">
          <w:rPr>
            <w:noProof/>
            <w:webHidden/>
          </w:rPr>
          <w:t>4</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81" w:history="1">
        <w:r w:rsidR="003468B8" w:rsidRPr="00BD39DF">
          <w:rPr>
            <w:rStyle w:val="Hyperlink"/>
            <w:noProof/>
          </w:rPr>
          <w:t>3. Lodging Complaints</w:t>
        </w:r>
        <w:r w:rsidR="003468B8">
          <w:rPr>
            <w:noProof/>
            <w:webHidden/>
          </w:rPr>
          <w:tab/>
        </w:r>
        <w:r w:rsidR="003468B8">
          <w:rPr>
            <w:noProof/>
            <w:webHidden/>
          </w:rPr>
          <w:fldChar w:fldCharType="begin"/>
        </w:r>
        <w:r w:rsidR="003468B8">
          <w:rPr>
            <w:noProof/>
            <w:webHidden/>
          </w:rPr>
          <w:instrText xml:space="preserve"> PAGEREF _Toc449687281 \h </w:instrText>
        </w:r>
        <w:r w:rsidR="003468B8">
          <w:rPr>
            <w:noProof/>
            <w:webHidden/>
          </w:rPr>
        </w:r>
        <w:r w:rsidR="003468B8">
          <w:rPr>
            <w:noProof/>
            <w:webHidden/>
          </w:rPr>
          <w:fldChar w:fldCharType="separate"/>
        </w:r>
        <w:r w:rsidR="003468B8">
          <w:rPr>
            <w:noProof/>
            <w:webHidden/>
          </w:rPr>
          <w:t>5</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82" w:history="1">
        <w:r w:rsidR="003468B8" w:rsidRPr="00BD39DF">
          <w:rPr>
            <w:rStyle w:val="Hyperlink"/>
            <w:noProof/>
          </w:rPr>
          <w:t>3.1 Prior to lodging a complaint</w:t>
        </w:r>
        <w:r w:rsidR="003468B8">
          <w:rPr>
            <w:noProof/>
            <w:webHidden/>
          </w:rPr>
          <w:tab/>
        </w:r>
        <w:r w:rsidR="003468B8">
          <w:rPr>
            <w:noProof/>
            <w:webHidden/>
          </w:rPr>
          <w:fldChar w:fldCharType="begin"/>
        </w:r>
        <w:r w:rsidR="003468B8">
          <w:rPr>
            <w:noProof/>
            <w:webHidden/>
          </w:rPr>
          <w:instrText xml:space="preserve"> PAGEREF _Toc449687282 \h </w:instrText>
        </w:r>
        <w:r w:rsidR="003468B8">
          <w:rPr>
            <w:noProof/>
            <w:webHidden/>
          </w:rPr>
        </w:r>
        <w:r w:rsidR="003468B8">
          <w:rPr>
            <w:noProof/>
            <w:webHidden/>
          </w:rPr>
          <w:fldChar w:fldCharType="separate"/>
        </w:r>
        <w:r w:rsidR="003468B8">
          <w:rPr>
            <w:noProof/>
            <w:webHidden/>
          </w:rPr>
          <w:t>5</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83" w:history="1">
        <w:r w:rsidR="003468B8" w:rsidRPr="00BD39DF">
          <w:rPr>
            <w:rStyle w:val="Hyperlink"/>
            <w:noProof/>
          </w:rPr>
          <w:t>3.2 What information should be provided</w:t>
        </w:r>
        <w:r w:rsidR="003468B8">
          <w:rPr>
            <w:noProof/>
            <w:webHidden/>
          </w:rPr>
          <w:tab/>
        </w:r>
        <w:r w:rsidR="003468B8">
          <w:rPr>
            <w:noProof/>
            <w:webHidden/>
          </w:rPr>
          <w:fldChar w:fldCharType="begin"/>
        </w:r>
        <w:r w:rsidR="003468B8">
          <w:rPr>
            <w:noProof/>
            <w:webHidden/>
          </w:rPr>
          <w:instrText xml:space="preserve"> PAGEREF _Toc449687283 \h </w:instrText>
        </w:r>
        <w:r w:rsidR="003468B8">
          <w:rPr>
            <w:noProof/>
            <w:webHidden/>
          </w:rPr>
        </w:r>
        <w:r w:rsidR="003468B8">
          <w:rPr>
            <w:noProof/>
            <w:webHidden/>
          </w:rPr>
          <w:fldChar w:fldCharType="separate"/>
        </w:r>
        <w:r w:rsidR="003468B8">
          <w:rPr>
            <w:noProof/>
            <w:webHidden/>
          </w:rPr>
          <w:t>5</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84" w:history="1">
        <w:r w:rsidR="003468B8" w:rsidRPr="00BD39DF">
          <w:rPr>
            <w:rStyle w:val="Hyperlink"/>
            <w:noProof/>
          </w:rPr>
          <w:t>3.3 Complaint Handling Process Overview</w:t>
        </w:r>
        <w:r w:rsidR="003468B8">
          <w:rPr>
            <w:noProof/>
            <w:webHidden/>
          </w:rPr>
          <w:tab/>
        </w:r>
        <w:r w:rsidR="003468B8">
          <w:rPr>
            <w:noProof/>
            <w:webHidden/>
          </w:rPr>
          <w:fldChar w:fldCharType="begin"/>
        </w:r>
        <w:r w:rsidR="003468B8">
          <w:rPr>
            <w:noProof/>
            <w:webHidden/>
          </w:rPr>
          <w:instrText xml:space="preserve"> PAGEREF _Toc449687284 \h </w:instrText>
        </w:r>
        <w:r w:rsidR="003468B8">
          <w:rPr>
            <w:noProof/>
            <w:webHidden/>
          </w:rPr>
        </w:r>
        <w:r w:rsidR="003468B8">
          <w:rPr>
            <w:noProof/>
            <w:webHidden/>
          </w:rPr>
          <w:fldChar w:fldCharType="separate"/>
        </w:r>
        <w:r w:rsidR="003468B8">
          <w:rPr>
            <w:noProof/>
            <w:webHidden/>
          </w:rPr>
          <w:t>6</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85" w:history="1">
        <w:r w:rsidR="003468B8" w:rsidRPr="00BD39DF">
          <w:rPr>
            <w:rStyle w:val="Hyperlink"/>
            <w:noProof/>
          </w:rPr>
          <w:t>4. Information Management and Privacy</w:t>
        </w:r>
        <w:r w:rsidR="003468B8">
          <w:rPr>
            <w:noProof/>
            <w:webHidden/>
          </w:rPr>
          <w:tab/>
        </w:r>
        <w:r w:rsidR="003468B8">
          <w:rPr>
            <w:noProof/>
            <w:webHidden/>
          </w:rPr>
          <w:fldChar w:fldCharType="begin"/>
        </w:r>
        <w:r w:rsidR="003468B8">
          <w:rPr>
            <w:noProof/>
            <w:webHidden/>
          </w:rPr>
          <w:instrText xml:space="preserve"> PAGEREF _Toc449687285 \h </w:instrText>
        </w:r>
        <w:r w:rsidR="003468B8">
          <w:rPr>
            <w:noProof/>
            <w:webHidden/>
          </w:rPr>
        </w:r>
        <w:r w:rsidR="003468B8">
          <w:rPr>
            <w:noProof/>
            <w:webHidden/>
          </w:rPr>
          <w:fldChar w:fldCharType="separate"/>
        </w:r>
        <w:r w:rsidR="003468B8">
          <w:rPr>
            <w:noProof/>
            <w:webHidden/>
          </w:rPr>
          <w:t>7</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86" w:history="1">
        <w:r w:rsidR="003468B8" w:rsidRPr="00BD39DF">
          <w:rPr>
            <w:rStyle w:val="Hyperlink"/>
            <w:noProof/>
          </w:rPr>
          <w:t>5. When a complaint cannot be resolved</w:t>
        </w:r>
        <w:r w:rsidR="003468B8">
          <w:rPr>
            <w:noProof/>
            <w:webHidden/>
          </w:rPr>
          <w:tab/>
        </w:r>
        <w:r w:rsidR="003468B8">
          <w:rPr>
            <w:noProof/>
            <w:webHidden/>
          </w:rPr>
          <w:fldChar w:fldCharType="begin"/>
        </w:r>
        <w:r w:rsidR="003468B8">
          <w:rPr>
            <w:noProof/>
            <w:webHidden/>
          </w:rPr>
          <w:instrText xml:space="preserve"> PAGEREF _Toc449687286 \h </w:instrText>
        </w:r>
        <w:r w:rsidR="003468B8">
          <w:rPr>
            <w:noProof/>
            <w:webHidden/>
          </w:rPr>
        </w:r>
        <w:r w:rsidR="003468B8">
          <w:rPr>
            <w:noProof/>
            <w:webHidden/>
          </w:rPr>
          <w:fldChar w:fldCharType="separate"/>
        </w:r>
        <w:r w:rsidR="003468B8">
          <w:rPr>
            <w:noProof/>
            <w:webHidden/>
          </w:rPr>
          <w:t>8</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87" w:history="1">
        <w:r w:rsidR="003468B8" w:rsidRPr="00BD39DF">
          <w:rPr>
            <w:rStyle w:val="Hyperlink"/>
            <w:noProof/>
          </w:rPr>
          <w:t>6. Conflicts of interest</w:t>
        </w:r>
        <w:r w:rsidR="003468B8">
          <w:rPr>
            <w:noProof/>
            <w:webHidden/>
          </w:rPr>
          <w:tab/>
        </w:r>
        <w:r w:rsidR="003468B8">
          <w:rPr>
            <w:noProof/>
            <w:webHidden/>
          </w:rPr>
          <w:fldChar w:fldCharType="begin"/>
        </w:r>
        <w:r w:rsidR="003468B8">
          <w:rPr>
            <w:noProof/>
            <w:webHidden/>
          </w:rPr>
          <w:instrText xml:space="preserve"> PAGEREF _Toc449687287 \h </w:instrText>
        </w:r>
        <w:r w:rsidR="003468B8">
          <w:rPr>
            <w:noProof/>
            <w:webHidden/>
          </w:rPr>
        </w:r>
        <w:r w:rsidR="003468B8">
          <w:rPr>
            <w:noProof/>
            <w:webHidden/>
          </w:rPr>
          <w:fldChar w:fldCharType="separate"/>
        </w:r>
        <w:r w:rsidR="003468B8">
          <w:rPr>
            <w:noProof/>
            <w:webHidden/>
          </w:rPr>
          <w:t>8</w:t>
        </w:r>
        <w:r w:rsidR="003468B8">
          <w:rPr>
            <w:noProof/>
            <w:webHidden/>
          </w:rPr>
          <w:fldChar w:fldCharType="end"/>
        </w:r>
      </w:hyperlink>
    </w:p>
    <w:p w:rsidR="003468B8" w:rsidRDefault="008B554B">
      <w:pPr>
        <w:pStyle w:val="TOC2"/>
        <w:tabs>
          <w:tab w:val="right" w:leader="dot" w:pos="9016"/>
        </w:tabs>
        <w:rPr>
          <w:rFonts w:asciiTheme="minorHAnsi" w:eastAsiaTheme="minorEastAsia" w:hAnsiTheme="minorHAnsi" w:cstheme="minorBidi"/>
          <w:noProof/>
          <w:sz w:val="22"/>
          <w:szCs w:val="22"/>
        </w:rPr>
      </w:pPr>
      <w:hyperlink w:anchor="_Toc449687288" w:history="1">
        <w:r w:rsidR="003468B8" w:rsidRPr="00BD39DF">
          <w:rPr>
            <w:rStyle w:val="Hyperlink"/>
            <w:noProof/>
          </w:rPr>
          <w:t>7. FAQs</w:t>
        </w:r>
        <w:r w:rsidR="003468B8">
          <w:rPr>
            <w:noProof/>
            <w:webHidden/>
          </w:rPr>
          <w:tab/>
        </w:r>
        <w:r w:rsidR="003468B8">
          <w:rPr>
            <w:noProof/>
            <w:webHidden/>
          </w:rPr>
          <w:fldChar w:fldCharType="begin"/>
        </w:r>
        <w:r w:rsidR="003468B8">
          <w:rPr>
            <w:noProof/>
            <w:webHidden/>
          </w:rPr>
          <w:instrText xml:space="preserve"> PAGEREF _Toc449687288 \h </w:instrText>
        </w:r>
        <w:r w:rsidR="003468B8">
          <w:rPr>
            <w:noProof/>
            <w:webHidden/>
          </w:rPr>
        </w:r>
        <w:r w:rsidR="003468B8">
          <w:rPr>
            <w:noProof/>
            <w:webHidden/>
          </w:rPr>
          <w:fldChar w:fldCharType="separate"/>
        </w:r>
        <w:r w:rsidR="003468B8">
          <w:rPr>
            <w:noProof/>
            <w:webHidden/>
          </w:rPr>
          <w:t>8</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89" w:history="1">
        <w:r w:rsidR="003468B8" w:rsidRPr="00BD39DF">
          <w:rPr>
            <w:rStyle w:val="Hyperlink"/>
            <w:noProof/>
          </w:rPr>
          <w:t>4.1 Receiving a complaint</w:t>
        </w:r>
        <w:r w:rsidR="003468B8">
          <w:rPr>
            <w:noProof/>
            <w:webHidden/>
          </w:rPr>
          <w:tab/>
        </w:r>
        <w:r w:rsidR="003468B8">
          <w:rPr>
            <w:noProof/>
            <w:webHidden/>
          </w:rPr>
          <w:fldChar w:fldCharType="begin"/>
        </w:r>
        <w:r w:rsidR="003468B8">
          <w:rPr>
            <w:noProof/>
            <w:webHidden/>
          </w:rPr>
          <w:instrText xml:space="preserve"> PAGEREF _Toc449687289 \h </w:instrText>
        </w:r>
        <w:r w:rsidR="003468B8">
          <w:rPr>
            <w:noProof/>
            <w:webHidden/>
          </w:rPr>
        </w:r>
        <w:r w:rsidR="003468B8">
          <w:rPr>
            <w:noProof/>
            <w:webHidden/>
          </w:rPr>
          <w:fldChar w:fldCharType="separate"/>
        </w:r>
        <w:r w:rsidR="003468B8">
          <w:rPr>
            <w:noProof/>
            <w:webHidden/>
          </w:rPr>
          <w:t>12</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90" w:history="1">
        <w:r w:rsidR="003468B8" w:rsidRPr="00BD39DF">
          <w:rPr>
            <w:rStyle w:val="Hyperlink"/>
            <w:noProof/>
          </w:rPr>
          <w:t>4.2 Accepting and acknowledging a complaint</w:t>
        </w:r>
        <w:r w:rsidR="003468B8">
          <w:rPr>
            <w:noProof/>
            <w:webHidden/>
          </w:rPr>
          <w:tab/>
        </w:r>
        <w:r w:rsidR="003468B8">
          <w:rPr>
            <w:noProof/>
            <w:webHidden/>
          </w:rPr>
          <w:fldChar w:fldCharType="begin"/>
        </w:r>
        <w:r w:rsidR="003468B8">
          <w:rPr>
            <w:noProof/>
            <w:webHidden/>
          </w:rPr>
          <w:instrText xml:space="preserve"> PAGEREF _Toc449687290 \h </w:instrText>
        </w:r>
        <w:r w:rsidR="003468B8">
          <w:rPr>
            <w:noProof/>
            <w:webHidden/>
          </w:rPr>
        </w:r>
        <w:r w:rsidR="003468B8">
          <w:rPr>
            <w:noProof/>
            <w:webHidden/>
          </w:rPr>
          <w:fldChar w:fldCharType="separate"/>
        </w:r>
        <w:r w:rsidR="003468B8">
          <w:rPr>
            <w:noProof/>
            <w:webHidden/>
          </w:rPr>
          <w:t>12</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91" w:history="1">
        <w:r w:rsidR="003468B8" w:rsidRPr="00BD39DF">
          <w:rPr>
            <w:rStyle w:val="Hyperlink"/>
            <w:noProof/>
          </w:rPr>
          <w:t>4.3 Timeframes</w:t>
        </w:r>
        <w:r w:rsidR="003468B8">
          <w:rPr>
            <w:noProof/>
            <w:webHidden/>
          </w:rPr>
          <w:tab/>
        </w:r>
        <w:r w:rsidR="003468B8">
          <w:rPr>
            <w:noProof/>
            <w:webHidden/>
          </w:rPr>
          <w:fldChar w:fldCharType="begin"/>
        </w:r>
        <w:r w:rsidR="003468B8">
          <w:rPr>
            <w:noProof/>
            <w:webHidden/>
          </w:rPr>
          <w:instrText xml:space="preserve"> PAGEREF _Toc449687291 \h </w:instrText>
        </w:r>
        <w:r w:rsidR="003468B8">
          <w:rPr>
            <w:noProof/>
            <w:webHidden/>
          </w:rPr>
        </w:r>
        <w:r w:rsidR="003468B8">
          <w:rPr>
            <w:noProof/>
            <w:webHidden/>
          </w:rPr>
          <w:fldChar w:fldCharType="separate"/>
        </w:r>
        <w:r w:rsidR="003468B8">
          <w:rPr>
            <w:noProof/>
            <w:webHidden/>
          </w:rPr>
          <w:t>13</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92" w:history="1">
        <w:r w:rsidR="003468B8" w:rsidRPr="00BD39DF">
          <w:rPr>
            <w:rStyle w:val="Hyperlink"/>
            <w:noProof/>
          </w:rPr>
          <w:t>4.4 Assessing a complaint</w:t>
        </w:r>
        <w:r w:rsidR="003468B8">
          <w:rPr>
            <w:noProof/>
            <w:webHidden/>
          </w:rPr>
          <w:tab/>
        </w:r>
        <w:r w:rsidR="003468B8">
          <w:rPr>
            <w:noProof/>
            <w:webHidden/>
          </w:rPr>
          <w:fldChar w:fldCharType="begin"/>
        </w:r>
        <w:r w:rsidR="003468B8">
          <w:rPr>
            <w:noProof/>
            <w:webHidden/>
          </w:rPr>
          <w:instrText xml:space="preserve"> PAGEREF _Toc449687292 \h </w:instrText>
        </w:r>
        <w:r w:rsidR="003468B8">
          <w:rPr>
            <w:noProof/>
            <w:webHidden/>
          </w:rPr>
        </w:r>
        <w:r w:rsidR="003468B8">
          <w:rPr>
            <w:noProof/>
            <w:webHidden/>
          </w:rPr>
          <w:fldChar w:fldCharType="separate"/>
        </w:r>
        <w:r w:rsidR="003468B8">
          <w:rPr>
            <w:noProof/>
            <w:webHidden/>
          </w:rPr>
          <w:t>13</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93" w:history="1">
        <w:r w:rsidR="003468B8" w:rsidRPr="00BD39DF">
          <w:rPr>
            <w:rStyle w:val="Hyperlink"/>
            <w:noProof/>
          </w:rPr>
          <w:t>4.5 Investigating a complaint</w:t>
        </w:r>
        <w:r w:rsidR="003468B8">
          <w:rPr>
            <w:noProof/>
            <w:webHidden/>
          </w:rPr>
          <w:tab/>
        </w:r>
        <w:r w:rsidR="003468B8">
          <w:rPr>
            <w:noProof/>
            <w:webHidden/>
          </w:rPr>
          <w:fldChar w:fldCharType="begin"/>
        </w:r>
        <w:r w:rsidR="003468B8">
          <w:rPr>
            <w:noProof/>
            <w:webHidden/>
          </w:rPr>
          <w:instrText xml:space="preserve"> PAGEREF _Toc449687293 \h </w:instrText>
        </w:r>
        <w:r w:rsidR="003468B8">
          <w:rPr>
            <w:noProof/>
            <w:webHidden/>
          </w:rPr>
        </w:r>
        <w:r w:rsidR="003468B8">
          <w:rPr>
            <w:noProof/>
            <w:webHidden/>
          </w:rPr>
          <w:fldChar w:fldCharType="separate"/>
        </w:r>
        <w:r w:rsidR="003468B8">
          <w:rPr>
            <w:noProof/>
            <w:webHidden/>
          </w:rPr>
          <w:t>14</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94" w:history="1">
        <w:r w:rsidR="003468B8" w:rsidRPr="00BD39DF">
          <w:rPr>
            <w:rStyle w:val="Hyperlink"/>
            <w:noProof/>
          </w:rPr>
          <w:t>4.6 Responding to a complainant</w:t>
        </w:r>
        <w:r w:rsidR="003468B8">
          <w:rPr>
            <w:noProof/>
            <w:webHidden/>
          </w:rPr>
          <w:tab/>
        </w:r>
        <w:r w:rsidR="003468B8">
          <w:rPr>
            <w:noProof/>
            <w:webHidden/>
          </w:rPr>
          <w:fldChar w:fldCharType="begin"/>
        </w:r>
        <w:r w:rsidR="003468B8">
          <w:rPr>
            <w:noProof/>
            <w:webHidden/>
          </w:rPr>
          <w:instrText xml:space="preserve"> PAGEREF _Toc449687294 \h </w:instrText>
        </w:r>
        <w:r w:rsidR="003468B8">
          <w:rPr>
            <w:noProof/>
            <w:webHidden/>
          </w:rPr>
        </w:r>
        <w:r w:rsidR="003468B8">
          <w:rPr>
            <w:noProof/>
            <w:webHidden/>
          </w:rPr>
          <w:fldChar w:fldCharType="separate"/>
        </w:r>
        <w:r w:rsidR="003468B8">
          <w:rPr>
            <w:noProof/>
            <w:webHidden/>
          </w:rPr>
          <w:t>14</w:t>
        </w:r>
        <w:r w:rsidR="003468B8">
          <w:rPr>
            <w:noProof/>
            <w:webHidden/>
          </w:rPr>
          <w:fldChar w:fldCharType="end"/>
        </w:r>
      </w:hyperlink>
    </w:p>
    <w:p w:rsidR="003468B8" w:rsidRDefault="008B554B">
      <w:pPr>
        <w:pStyle w:val="TOC3"/>
        <w:tabs>
          <w:tab w:val="right" w:leader="dot" w:pos="9016"/>
        </w:tabs>
        <w:rPr>
          <w:rFonts w:asciiTheme="minorHAnsi" w:eastAsiaTheme="minorEastAsia" w:hAnsiTheme="minorHAnsi" w:cstheme="minorBidi"/>
          <w:noProof/>
          <w:sz w:val="22"/>
          <w:szCs w:val="22"/>
        </w:rPr>
      </w:pPr>
      <w:hyperlink w:anchor="_Toc449687295" w:history="1">
        <w:r w:rsidR="003468B8" w:rsidRPr="00BD39DF">
          <w:rPr>
            <w:rStyle w:val="Hyperlink"/>
            <w:noProof/>
          </w:rPr>
          <w:t>4.7 Improvement</w:t>
        </w:r>
        <w:r w:rsidR="003468B8">
          <w:rPr>
            <w:noProof/>
            <w:webHidden/>
          </w:rPr>
          <w:tab/>
        </w:r>
        <w:r w:rsidR="003468B8">
          <w:rPr>
            <w:noProof/>
            <w:webHidden/>
          </w:rPr>
          <w:fldChar w:fldCharType="begin"/>
        </w:r>
        <w:r w:rsidR="003468B8">
          <w:rPr>
            <w:noProof/>
            <w:webHidden/>
          </w:rPr>
          <w:instrText xml:space="preserve"> PAGEREF _Toc449687295 \h </w:instrText>
        </w:r>
        <w:r w:rsidR="003468B8">
          <w:rPr>
            <w:noProof/>
            <w:webHidden/>
          </w:rPr>
        </w:r>
        <w:r w:rsidR="003468B8">
          <w:rPr>
            <w:noProof/>
            <w:webHidden/>
          </w:rPr>
          <w:fldChar w:fldCharType="separate"/>
        </w:r>
        <w:r w:rsidR="003468B8">
          <w:rPr>
            <w:noProof/>
            <w:webHidden/>
          </w:rPr>
          <w:t>15</w:t>
        </w:r>
        <w:r w:rsidR="003468B8">
          <w:rPr>
            <w:noProof/>
            <w:webHidden/>
          </w:rPr>
          <w:fldChar w:fldCharType="end"/>
        </w:r>
      </w:hyperlink>
    </w:p>
    <w:p w:rsidR="00A54EDD" w:rsidRPr="00A12FBF" w:rsidRDefault="00136C9D" w:rsidP="00C30C00">
      <w:pPr>
        <w:pStyle w:val="Heading1"/>
        <w:rPr>
          <w:rStyle w:val="HeaderChar"/>
          <w:rFonts w:ascii="Gill Sans MT" w:eastAsia="Calibri" w:hAnsi="Gill Sans MT"/>
          <w:b w:val="0"/>
          <w:bCs w:val="0"/>
          <w:color w:val="auto"/>
          <w:kern w:val="0"/>
          <w:sz w:val="24"/>
          <w:szCs w:val="24"/>
        </w:rPr>
      </w:pPr>
      <w:r>
        <w:rPr>
          <w:noProof/>
        </w:rPr>
        <w:fldChar w:fldCharType="end"/>
      </w:r>
      <w:r w:rsidR="00A54EDD">
        <w:rPr>
          <w:rStyle w:val="HeaderChar"/>
          <w:color w:val="00B0F0"/>
        </w:rPr>
        <w:br w:type="page"/>
      </w:r>
      <w:bookmarkStart w:id="5" w:name="_Toc449687275"/>
      <w:r w:rsidR="00E61CB0">
        <w:lastRenderedPageBreak/>
        <w:t>Feedback</w:t>
      </w:r>
      <w:r w:rsidR="00AD04A6" w:rsidRPr="0012100B">
        <w:t xml:space="preserve"> </w:t>
      </w:r>
      <w:r w:rsidR="00A54EDD" w:rsidRPr="0012100B">
        <w:t>Policy</w:t>
      </w:r>
      <w:bookmarkEnd w:id="5"/>
      <w:r w:rsidR="00A54EDD" w:rsidRPr="00A12FBF">
        <w:rPr>
          <w:rStyle w:val="HeaderChar"/>
          <w:smallCaps/>
        </w:rPr>
        <w:t xml:space="preserve"> </w:t>
      </w:r>
    </w:p>
    <w:p w:rsidR="00A54EDD" w:rsidRPr="00AC0D9E" w:rsidRDefault="00A54EDD" w:rsidP="00A54EDD">
      <w:pPr>
        <w:pStyle w:val="Heading2"/>
      </w:pPr>
      <w:bookmarkStart w:id="6" w:name="_Toc449687276"/>
      <w:r w:rsidRPr="00AC0D9E">
        <w:t>1. Introduction</w:t>
      </w:r>
      <w:bookmarkEnd w:id="6"/>
    </w:p>
    <w:p w:rsidR="00A54EDD" w:rsidRDefault="00A54EDD" w:rsidP="00A54EDD">
      <w:pPr>
        <w:pStyle w:val="Heading3"/>
      </w:pPr>
      <w:bookmarkStart w:id="7" w:name="_Toc449687277"/>
      <w:r>
        <w:t>1.1. Background and Context</w:t>
      </w:r>
      <w:bookmarkEnd w:id="7"/>
    </w:p>
    <w:p w:rsidR="0004084B" w:rsidRDefault="00A54EDD" w:rsidP="0071224F">
      <w:pPr>
        <w:rPr>
          <w:bCs/>
        </w:rPr>
      </w:pPr>
      <w:r w:rsidRPr="002A0A1E">
        <w:rPr>
          <w:bCs/>
        </w:rPr>
        <w:t>The Department of Justice</w:t>
      </w:r>
      <w:r w:rsidR="00B46D82">
        <w:rPr>
          <w:bCs/>
        </w:rPr>
        <w:t xml:space="preserve"> (the Department)</w:t>
      </w:r>
      <w:r w:rsidRPr="002A0A1E">
        <w:rPr>
          <w:bCs/>
        </w:rPr>
        <w:t xml:space="preserve"> is committed to providing professional, </w:t>
      </w:r>
      <w:r w:rsidR="002D36C1" w:rsidRPr="002A0A1E">
        <w:rPr>
          <w:bCs/>
        </w:rPr>
        <w:t>courteous</w:t>
      </w:r>
      <w:r w:rsidRPr="002A0A1E">
        <w:rPr>
          <w:bCs/>
        </w:rPr>
        <w:t xml:space="preserve"> and efficient s</w:t>
      </w:r>
      <w:r w:rsidR="000151C6">
        <w:rPr>
          <w:bCs/>
        </w:rPr>
        <w:t>ervice</w:t>
      </w:r>
      <w:r w:rsidR="00BA474B">
        <w:rPr>
          <w:bCs/>
        </w:rPr>
        <w:t>s</w:t>
      </w:r>
      <w:r w:rsidR="00852C77" w:rsidRPr="00852C77">
        <w:rPr>
          <w:bCs/>
        </w:rPr>
        <w:t xml:space="preserve"> across our o</w:t>
      </w:r>
      <w:r w:rsidR="0089349F">
        <w:rPr>
          <w:bCs/>
        </w:rPr>
        <w:t>rganisation</w:t>
      </w:r>
      <w:r w:rsidR="000151C6">
        <w:rPr>
          <w:bCs/>
        </w:rPr>
        <w:t xml:space="preserve">. </w:t>
      </w:r>
    </w:p>
    <w:p w:rsidR="00A54EDD" w:rsidRPr="002A0A1E" w:rsidRDefault="00441AD9" w:rsidP="0071224F">
      <w:pPr>
        <w:rPr>
          <w:bCs/>
        </w:rPr>
      </w:pPr>
      <w:r>
        <w:rPr>
          <w:bCs/>
        </w:rPr>
        <w:t xml:space="preserve">Our staff </w:t>
      </w:r>
      <w:r w:rsidR="009E6390">
        <w:rPr>
          <w:bCs/>
        </w:rPr>
        <w:t>comply with</w:t>
      </w:r>
      <w:r w:rsidR="00F65EDA">
        <w:rPr>
          <w:bCs/>
        </w:rPr>
        <w:t xml:space="preserve"> our Service Standards</w:t>
      </w:r>
      <w:r w:rsidR="009E6390">
        <w:rPr>
          <w:bCs/>
        </w:rPr>
        <w:t>. The Standards</w:t>
      </w:r>
      <w:r w:rsidR="00B46D82">
        <w:rPr>
          <w:bCs/>
        </w:rPr>
        <w:t xml:space="preserve"> require state service</w:t>
      </w:r>
      <w:r w:rsidR="00852C77">
        <w:rPr>
          <w:bCs/>
        </w:rPr>
        <w:t xml:space="preserve"> employees</w:t>
      </w:r>
      <w:r w:rsidR="00BA474B">
        <w:rPr>
          <w:bCs/>
        </w:rPr>
        <w:t xml:space="preserve"> to</w:t>
      </w:r>
      <w:r w:rsidR="00A54EDD" w:rsidRPr="002A0A1E">
        <w:rPr>
          <w:bCs/>
        </w:rPr>
        <w:t xml:space="preserve">: </w:t>
      </w:r>
    </w:p>
    <w:p w:rsidR="00A54EDD" w:rsidRPr="002A0A1E" w:rsidRDefault="00A54EDD" w:rsidP="009E6B67">
      <w:pPr>
        <w:numPr>
          <w:ilvl w:val="0"/>
          <w:numId w:val="1"/>
        </w:numPr>
        <w:rPr>
          <w:bCs/>
        </w:rPr>
      </w:pPr>
      <w:r w:rsidRPr="002A0A1E">
        <w:rPr>
          <w:bCs/>
        </w:rPr>
        <w:t xml:space="preserve">treat all users of our services with respect and courtesy; </w:t>
      </w:r>
    </w:p>
    <w:p w:rsidR="00A54EDD" w:rsidRPr="002A0A1E" w:rsidRDefault="00A54EDD" w:rsidP="009E6B67">
      <w:pPr>
        <w:numPr>
          <w:ilvl w:val="0"/>
          <w:numId w:val="1"/>
        </w:numPr>
        <w:rPr>
          <w:bCs/>
        </w:rPr>
      </w:pPr>
      <w:r w:rsidRPr="002A0A1E">
        <w:rPr>
          <w:bCs/>
        </w:rPr>
        <w:t xml:space="preserve">listen to what users of our services have to say; </w:t>
      </w:r>
    </w:p>
    <w:p w:rsidR="00A54EDD" w:rsidRPr="002A0A1E" w:rsidRDefault="00A54EDD" w:rsidP="009E6B67">
      <w:pPr>
        <w:numPr>
          <w:ilvl w:val="0"/>
          <w:numId w:val="1"/>
        </w:numPr>
        <w:rPr>
          <w:bCs/>
        </w:rPr>
      </w:pPr>
      <w:r w:rsidRPr="002A0A1E">
        <w:rPr>
          <w:bCs/>
        </w:rPr>
        <w:t xml:space="preserve">personalise services to the needs and circumstances of each user of our services where practical; </w:t>
      </w:r>
    </w:p>
    <w:p w:rsidR="00A54EDD" w:rsidRPr="002A0A1E" w:rsidRDefault="00A54EDD" w:rsidP="009E6B67">
      <w:pPr>
        <w:numPr>
          <w:ilvl w:val="0"/>
          <w:numId w:val="1"/>
        </w:numPr>
        <w:rPr>
          <w:bCs/>
        </w:rPr>
      </w:pPr>
      <w:r w:rsidRPr="002A0A1E">
        <w:rPr>
          <w:bCs/>
        </w:rPr>
        <w:t xml:space="preserve">always do what they say they are going to do, or update the appropriate people promptly if things change, offering an explanation for the change; </w:t>
      </w:r>
    </w:p>
    <w:p w:rsidR="00A54EDD" w:rsidRPr="002A0A1E" w:rsidRDefault="00A54EDD" w:rsidP="009E6B67">
      <w:pPr>
        <w:numPr>
          <w:ilvl w:val="0"/>
          <w:numId w:val="1"/>
        </w:numPr>
        <w:rPr>
          <w:bCs/>
        </w:rPr>
      </w:pPr>
      <w:r w:rsidRPr="002A0A1E">
        <w:rPr>
          <w:bCs/>
        </w:rPr>
        <w:t xml:space="preserve">respond to enquiries promptly and efficiently; and </w:t>
      </w:r>
    </w:p>
    <w:p w:rsidR="00A54EDD" w:rsidRPr="002A0A1E" w:rsidRDefault="00A54EDD" w:rsidP="009E6B67">
      <w:pPr>
        <w:numPr>
          <w:ilvl w:val="0"/>
          <w:numId w:val="1"/>
        </w:numPr>
        <w:rPr>
          <w:bCs/>
        </w:rPr>
      </w:pPr>
      <w:r w:rsidRPr="002A0A1E">
        <w:rPr>
          <w:bCs/>
        </w:rPr>
        <w:t xml:space="preserve">consult the public and users of our services about their service needs. </w:t>
      </w:r>
    </w:p>
    <w:p w:rsidR="00D611BE" w:rsidRDefault="00D611BE" w:rsidP="00EB6A25">
      <w:pPr>
        <w:rPr>
          <w:bCs/>
        </w:rPr>
      </w:pPr>
      <w:r>
        <w:rPr>
          <w:bCs/>
        </w:rPr>
        <w:t>In addition, the Department is committed to</w:t>
      </w:r>
      <w:r w:rsidR="007426A4">
        <w:rPr>
          <w:bCs/>
        </w:rPr>
        <w:t xml:space="preserve"> having</w:t>
      </w:r>
      <w:r w:rsidR="00441AD9">
        <w:rPr>
          <w:bCs/>
        </w:rPr>
        <w:t xml:space="preserve"> accessible facilities</w:t>
      </w:r>
      <w:r w:rsidR="007426A4">
        <w:rPr>
          <w:bCs/>
        </w:rPr>
        <w:t>.</w:t>
      </w:r>
    </w:p>
    <w:p w:rsidR="003E3324" w:rsidRDefault="003E3324" w:rsidP="00EB6A25">
      <w:pPr>
        <w:rPr>
          <w:bCs/>
        </w:rPr>
      </w:pPr>
      <w:r>
        <w:rPr>
          <w:bCs/>
        </w:rPr>
        <w:t xml:space="preserve">The Department welcomes </w:t>
      </w:r>
      <w:r w:rsidR="00E61CB0">
        <w:rPr>
          <w:bCs/>
        </w:rPr>
        <w:t>feedback</w:t>
      </w:r>
      <w:r>
        <w:rPr>
          <w:bCs/>
        </w:rPr>
        <w:t xml:space="preserve"> about our service delivery</w:t>
      </w:r>
      <w:r w:rsidR="0089349F">
        <w:rPr>
          <w:bCs/>
        </w:rPr>
        <w:t xml:space="preserve"> in relation to its Service Standards</w:t>
      </w:r>
      <w:r>
        <w:rPr>
          <w:bCs/>
        </w:rPr>
        <w:t>.</w:t>
      </w:r>
    </w:p>
    <w:p w:rsidR="001A663B" w:rsidRPr="00A12DB3" w:rsidRDefault="009E6390" w:rsidP="00EB6A25">
      <w:pPr>
        <w:rPr>
          <w:b/>
          <w:bCs/>
        </w:rPr>
      </w:pPr>
      <w:r>
        <w:rPr>
          <w:b/>
          <w:bCs/>
        </w:rPr>
        <w:t>Policy Statement</w:t>
      </w:r>
    </w:p>
    <w:p w:rsidR="00852C77" w:rsidRDefault="00852C77" w:rsidP="00852C77">
      <w:pPr>
        <w:rPr>
          <w:bCs/>
        </w:rPr>
      </w:pPr>
      <w:r w:rsidRPr="00852C77">
        <w:rPr>
          <w:bCs/>
        </w:rPr>
        <w:t xml:space="preserve">This Policy </w:t>
      </w:r>
      <w:r w:rsidR="00F513D2">
        <w:rPr>
          <w:bCs/>
        </w:rPr>
        <w:t>establishes a process</w:t>
      </w:r>
      <w:r w:rsidRPr="00852C77">
        <w:rPr>
          <w:bCs/>
        </w:rPr>
        <w:t xml:space="preserve"> for members of the public to provide feedback about the Department’s services when they believe that we have failed to meet the Service Standards listed </w:t>
      </w:r>
      <w:r w:rsidRPr="002F6F0B">
        <w:rPr>
          <w:bCs/>
        </w:rPr>
        <w:t>above</w:t>
      </w:r>
      <w:r w:rsidR="00441AD9" w:rsidRPr="002F6F0B">
        <w:rPr>
          <w:bCs/>
        </w:rPr>
        <w:t xml:space="preserve">, or that our facilities </w:t>
      </w:r>
      <w:r w:rsidR="007426A4" w:rsidRPr="002F6F0B">
        <w:rPr>
          <w:bCs/>
        </w:rPr>
        <w:t>were</w:t>
      </w:r>
      <w:r w:rsidR="00441AD9" w:rsidRPr="002F6F0B">
        <w:rPr>
          <w:bCs/>
        </w:rPr>
        <w:t xml:space="preserve"> not adequate</w:t>
      </w:r>
      <w:r w:rsidRPr="002F6F0B">
        <w:rPr>
          <w:bCs/>
        </w:rPr>
        <w:t xml:space="preserve">. </w:t>
      </w:r>
      <w:r w:rsidR="0004084B" w:rsidRPr="002F6F0B">
        <w:rPr>
          <w:bCs/>
        </w:rPr>
        <w:t>Such</w:t>
      </w:r>
      <w:r w:rsidR="0004084B">
        <w:rPr>
          <w:bCs/>
        </w:rPr>
        <w:t xml:space="preserve"> feedback will assist the Department in understanding where it</w:t>
      </w:r>
      <w:r w:rsidR="0004084B" w:rsidRPr="0004084B">
        <w:rPr>
          <w:bCs/>
        </w:rPr>
        <w:t xml:space="preserve"> can provide a better service.</w:t>
      </w:r>
    </w:p>
    <w:p w:rsidR="00852C77" w:rsidRPr="00852C77" w:rsidRDefault="00852C77" w:rsidP="00852C77">
      <w:pPr>
        <w:rPr>
          <w:bCs/>
        </w:rPr>
      </w:pPr>
      <w:r w:rsidRPr="00852C77">
        <w:rPr>
          <w:bCs/>
        </w:rPr>
        <w:t>In addition to establishing a process for handling complaints, this policy also encourages users of our service</w:t>
      </w:r>
      <w:r w:rsidR="0004084B">
        <w:rPr>
          <w:bCs/>
        </w:rPr>
        <w:t>s to provide positive feedback</w:t>
      </w:r>
      <w:r w:rsidR="009E6390">
        <w:rPr>
          <w:bCs/>
        </w:rPr>
        <w:t>, as appropriate</w:t>
      </w:r>
      <w:r w:rsidRPr="00852C77">
        <w:rPr>
          <w:bCs/>
        </w:rPr>
        <w:t>.</w:t>
      </w:r>
    </w:p>
    <w:p w:rsidR="0089349F" w:rsidRPr="00EB6A25" w:rsidRDefault="00441AD9" w:rsidP="0089349F">
      <w:pPr>
        <w:rPr>
          <w:bCs/>
        </w:rPr>
      </w:pPr>
      <w:r>
        <w:rPr>
          <w:bCs/>
        </w:rPr>
        <w:t>T</w:t>
      </w:r>
      <w:r w:rsidR="0089349F" w:rsidRPr="00EB6A25">
        <w:rPr>
          <w:bCs/>
        </w:rPr>
        <w:t xml:space="preserve">he Department acknowledges that failure to </w:t>
      </w:r>
      <w:r w:rsidR="0089349F">
        <w:rPr>
          <w:bCs/>
        </w:rPr>
        <w:t>fulfill</w:t>
      </w:r>
      <w:r w:rsidR="0089349F" w:rsidRPr="00EB6A25">
        <w:rPr>
          <w:bCs/>
        </w:rPr>
        <w:t xml:space="preserve"> </w:t>
      </w:r>
      <w:r w:rsidR="00B95512">
        <w:rPr>
          <w:bCs/>
        </w:rPr>
        <w:t>its</w:t>
      </w:r>
      <w:r w:rsidR="00B95512" w:rsidRPr="00EB6A25">
        <w:rPr>
          <w:bCs/>
        </w:rPr>
        <w:t xml:space="preserve"> </w:t>
      </w:r>
      <w:r w:rsidR="0089349F" w:rsidRPr="00EB6A25">
        <w:rPr>
          <w:bCs/>
        </w:rPr>
        <w:t>Standards impacts our ability to provide a professional, co</w:t>
      </w:r>
      <w:r w:rsidR="0089349F">
        <w:rPr>
          <w:bCs/>
        </w:rPr>
        <w:t xml:space="preserve">urteous and efficient service. </w:t>
      </w:r>
      <w:r w:rsidR="0089349F" w:rsidRPr="00EB6A25">
        <w:rPr>
          <w:bCs/>
        </w:rPr>
        <w:t xml:space="preserve"> </w:t>
      </w:r>
    </w:p>
    <w:p w:rsidR="00A54EDD" w:rsidRPr="002A0A1E" w:rsidRDefault="00697D31" w:rsidP="00A54EDD">
      <w:pPr>
        <w:rPr>
          <w:bCs/>
        </w:rPr>
      </w:pPr>
      <w:r>
        <w:rPr>
          <w:bCs/>
        </w:rPr>
        <w:t>Examples of matters</w:t>
      </w:r>
      <w:r w:rsidR="00A54EDD" w:rsidRPr="002A0A1E">
        <w:rPr>
          <w:bCs/>
        </w:rPr>
        <w:t xml:space="preserve"> </w:t>
      </w:r>
      <w:r w:rsidR="00852C77">
        <w:rPr>
          <w:bCs/>
        </w:rPr>
        <w:t>that this Policy covers include</w:t>
      </w:r>
      <w:r w:rsidR="00A54EDD" w:rsidRPr="002A0A1E">
        <w:rPr>
          <w:bCs/>
        </w:rPr>
        <w:t>:</w:t>
      </w:r>
    </w:p>
    <w:p w:rsidR="00E964F2" w:rsidRDefault="00697D31" w:rsidP="009E6B67">
      <w:pPr>
        <w:pStyle w:val="ListParagraph"/>
        <w:numPr>
          <w:ilvl w:val="0"/>
          <w:numId w:val="2"/>
        </w:numPr>
        <w:rPr>
          <w:bCs/>
        </w:rPr>
      </w:pPr>
      <w:r>
        <w:rPr>
          <w:bCs/>
        </w:rPr>
        <w:t xml:space="preserve">communication by a staff member that does not </w:t>
      </w:r>
      <w:r w:rsidR="00BA474B">
        <w:rPr>
          <w:bCs/>
        </w:rPr>
        <w:t>adhere</w:t>
      </w:r>
      <w:r w:rsidR="00E22D19">
        <w:rPr>
          <w:bCs/>
        </w:rPr>
        <w:t xml:space="preserve"> to</w:t>
      </w:r>
      <w:r>
        <w:rPr>
          <w:bCs/>
        </w:rPr>
        <w:t xml:space="preserve"> the Service Standards</w:t>
      </w:r>
      <w:r w:rsidR="0004084B">
        <w:rPr>
          <w:bCs/>
        </w:rPr>
        <w:t>;</w:t>
      </w:r>
    </w:p>
    <w:p w:rsidR="00E964F2" w:rsidRDefault="00697D31" w:rsidP="009E6B67">
      <w:pPr>
        <w:pStyle w:val="ListParagraph"/>
        <w:numPr>
          <w:ilvl w:val="0"/>
          <w:numId w:val="2"/>
        </w:numPr>
        <w:rPr>
          <w:bCs/>
        </w:rPr>
      </w:pPr>
      <w:r>
        <w:rPr>
          <w:bCs/>
        </w:rPr>
        <w:lastRenderedPageBreak/>
        <w:t xml:space="preserve">behaviour by a staff member that does not </w:t>
      </w:r>
      <w:r w:rsidR="00F513D2">
        <w:rPr>
          <w:bCs/>
        </w:rPr>
        <w:t xml:space="preserve">comply with </w:t>
      </w:r>
      <w:r>
        <w:rPr>
          <w:bCs/>
        </w:rPr>
        <w:t>the Service Standards</w:t>
      </w:r>
      <w:r w:rsidR="0004084B">
        <w:rPr>
          <w:bCs/>
        </w:rPr>
        <w:t>;</w:t>
      </w:r>
    </w:p>
    <w:p w:rsidR="00852C77" w:rsidRPr="00852C77" w:rsidRDefault="00852C77" w:rsidP="00852C77">
      <w:pPr>
        <w:pStyle w:val="ListParagraph"/>
        <w:numPr>
          <w:ilvl w:val="0"/>
          <w:numId w:val="2"/>
        </w:numPr>
        <w:rPr>
          <w:bCs/>
        </w:rPr>
      </w:pPr>
      <w:r w:rsidRPr="00852C77">
        <w:rPr>
          <w:bCs/>
        </w:rPr>
        <w:t>unreasonable delay in providing information or services;</w:t>
      </w:r>
    </w:p>
    <w:p w:rsidR="009C52FD" w:rsidRPr="009C52FD" w:rsidRDefault="009C52FD" w:rsidP="009E6B67">
      <w:pPr>
        <w:pStyle w:val="ListParagraph"/>
        <w:numPr>
          <w:ilvl w:val="0"/>
          <w:numId w:val="2"/>
        </w:numPr>
        <w:rPr>
          <w:bCs/>
        </w:rPr>
      </w:pPr>
      <w:r w:rsidRPr="009C52FD">
        <w:rPr>
          <w:bCs/>
        </w:rPr>
        <w:t>inadequate service, explanation or reasons;</w:t>
      </w:r>
    </w:p>
    <w:p w:rsidR="009C52FD" w:rsidRPr="009C52FD" w:rsidRDefault="009C52FD" w:rsidP="009E6B67">
      <w:pPr>
        <w:pStyle w:val="ListParagraph"/>
        <w:numPr>
          <w:ilvl w:val="0"/>
          <w:numId w:val="2"/>
        </w:numPr>
        <w:rPr>
          <w:bCs/>
        </w:rPr>
      </w:pPr>
      <w:r w:rsidRPr="009C52FD">
        <w:rPr>
          <w:bCs/>
        </w:rPr>
        <w:t>human error;</w:t>
      </w:r>
    </w:p>
    <w:p w:rsidR="009C52FD" w:rsidRPr="009C52FD" w:rsidRDefault="009C52FD" w:rsidP="009E6B67">
      <w:pPr>
        <w:pStyle w:val="ListParagraph"/>
        <w:numPr>
          <w:ilvl w:val="0"/>
          <w:numId w:val="2"/>
        </w:numPr>
        <w:rPr>
          <w:bCs/>
        </w:rPr>
      </w:pPr>
      <w:r w:rsidRPr="009C52FD">
        <w:rPr>
          <w:bCs/>
        </w:rPr>
        <w:t>procedural deficiency;</w:t>
      </w:r>
    </w:p>
    <w:p w:rsidR="00275FE4" w:rsidRDefault="009C52FD" w:rsidP="009E6B67">
      <w:pPr>
        <w:pStyle w:val="ListParagraph"/>
        <w:numPr>
          <w:ilvl w:val="0"/>
          <w:numId w:val="2"/>
        </w:numPr>
        <w:rPr>
          <w:bCs/>
        </w:rPr>
      </w:pPr>
      <w:r w:rsidRPr="009C52FD">
        <w:rPr>
          <w:bCs/>
        </w:rPr>
        <w:t>inadequ</w:t>
      </w:r>
      <w:r w:rsidR="007426A4">
        <w:rPr>
          <w:bCs/>
        </w:rPr>
        <w:t>ate knowledge/training of staff;</w:t>
      </w:r>
    </w:p>
    <w:p w:rsidR="00441AD9" w:rsidRPr="00CF2427" w:rsidRDefault="007426A4" w:rsidP="009E6B67">
      <w:pPr>
        <w:pStyle w:val="ListParagraph"/>
        <w:numPr>
          <w:ilvl w:val="0"/>
          <w:numId w:val="2"/>
        </w:numPr>
        <w:rPr>
          <w:bCs/>
        </w:rPr>
      </w:pPr>
      <w:r>
        <w:rPr>
          <w:bCs/>
        </w:rPr>
        <w:t>p</w:t>
      </w:r>
      <w:r w:rsidR="00441AD9">
        <w:rPr>
          <w:bCs/>
        </w:rPr>
        <w:t>oor facilities</w:t>
      </w:r>
      <w:r>
        <w:rPr>
          <w:bCs/>
        </w:rPr>
        <w:t xml:space="preserve"> </w:t>
      </w:r>
      <w:r w:rsidR="00441AD9">
        <w:rPr>
          <w:bCs/>
        </w:rPr>
        <w:t>(such as unclean toilets, inadequate seating)</w:t>
      </w:r>
      <w:r>
        <w:rPr>
          <w:bCs/>
        </w:rPr>
        <w:t>.</w:t>
      </w:r>
    </w:p>
    <w:p w:rsidR="001A663B" w:rsidRPr="00D26EC5" w:rsidRDefault="001A663B" w:rsidP="00A54EDD">
      <w:pPr>
        <w:rPr>
          <w:b/>
          <w:bCs/>
        </w:rPr>
      </w:pPr>
      <w:r w:rsidRPr="00D26EC5">
        <w:rPr>
          <w:b/>
          <w:bCs/>
        </w:rPr>
        <w:t>Complaints outside the scope of this Policy</w:t>
      </w:r>
    </w:p>
    <w:p w:rsidR="00852C77" w:rsidRDefault="00852C77" w:rsidP="00A54EDD">
      <w:pPr>
        <w:rPr>
          <w:bCs/>
        </w:rPr>
      </w:pPr>
      <w:r w:rsidRPr="00852C77">
        <w:rPr>
          <w:bCs/>
        </w:rPr>
        <w:t xml:space="preserve">This Policy is not designed to </w:t>
      </w:r>
      <w:r w:rsidR="009E6390">
        <w:rPr>
          <w:bCs/>
        </w:rPr>
        <w:t xml:space="preserve">deal with all </w:t>
      </w:r>
      <w:r w:rsidR="0089349F">
        <w:rPr>
          <w:bCs/>
        </w:rPr>
        <w:t>feedback</w:t>
      </w:r>
      <w:r w:rsidRPr="00852C77">
        <w:rPr>
          <w:bCs/>
        </w:rPr>
        <w:t>.</w:t>
      </w:r>
    </w:p>
    <w:p w:rsidR="002A0A1E" w:rsidRDefault="002A0A1E" w:rsidP="00A54EDD">
      <w:pPr>
        <w:rPr>
          <w:bCs/>
        </w:rPr>
      </w:pPr>
      <w:r>
        <w:rPr>
          <w:bCs/>
        </w:rPr>
        <w:t xml:space="preserve">If you have </w:t>
      </w:r>
      <w:r w:rsidR="00E61CB0">
        <w:rPr>
          <w:bCs/>
        </w:rPr>
        <w:t>feedback for</w:t>
      </w:r>
      <w:r>
        <w:rPr>
          <w:bCs/>
        </w:rPr>
        <w:t xml:space="preserve"> any of the</w:t>
      </w:r>
      <w:r w:rsidR="002F4748">
        <w:rPr>
          <w:bCs/>
        </w:rPr>
        <w:t xml:space="preserve"> entities</w:t>
      </w:r>
      <w:r>
        <w:rPr>
          <w:bCs/>
        </w:rPr>
        <w:t xml:space="preserve"> listed in the table</w:t>
      </w:r>
      <w:r w:rsidR="00063207">
        <w:rPr>
          <w:bCs/>
        </w:rPr>
        <w:t xml:space="preserve"> at Appendix A</w:t>
      </w:r>
      <w:r>
        <w:rPr>
          <w:bCs/>
        </w:rPr>
        <w:t>, please refer to the relevant body.</w:t>
      </w:r>
    </w:p>
    <w:p w:rsidR="00A54EDD" w:rsidRDefault="00A54EDD" w:rsidP="00A54EDD">
      <w:pPr>
        <w:pStyle w:val="Heading3"/>
      </w:pPr>
      <w:bookmarkStart w:id="8" w:name="_Toc449687278"/>
      <w:r>
        <w:t>1.2 Purpose and Aim</w:t>
      </w:r>
      <w:bookmarkEnd w:id="8"/>
    </w:p>
    <w:p w:rsidR="00A54EDD" w:rsidRDefault="00A54EDD" w:rsidP="00A54EDD">
      <w:r>
        <w:t xml:space="preserve">The </w:t>
      </w:r>
      <w:r w:rsidRPr="00CC6C0C">
        <w:rPr>
          <w:b/>
        </w:rPr>
        <w:t>purpose</w:t>
      </w:r>
      <w:r>
        <w:t xml:space="preserve"> of this policy is to:</w:t>
      </w:r>
    </w:p>
    <w:p w:rsidR="00A54EDD" w:rsidRPr="005B0C0D" w:rsidRDefault="00A54EDD" w:rsidP="009E6B67">
      <w:pPr>
        <w:numPr>
          <w:ilvl w:val="0"/>
          <w:numId w:val="1"/>
        </w:numPr>
        <w:rPr>
          <w:bCs/>
        </w:rPr>
      </w:pPr>
      <w:r w:rsidRPr="005B0C0D">
        <w:rPr>
          <w:bCs/>
        </w:rPr>
        <w:t>document an open, acc</w:t>
      </w:r>
      <w:r w:rsidR="00E61CB0">
        <w:rPr>
          <w:bCs/>
        </w:rPr>
        <w:t>essible and effective feedback</w:t>
      </w:r>
      <w:r w:rsidRPr="005B0C0D">
        <w:rPr>
          <w:bCs/>
        </w:rPr>
        <w:t xml:space="preserve"> process</w:t>
      </w:r>
    </w:p>
    <w:p w:rsidR="00A54EDD" w:rsidRPr="005B0C0D" w:rsidRDefault="00920DC5" w:rsidP="009E6B67">
      <w:pPr>
        <w:numPr>
          <w:ilvl w:val="0"/>
          <w:numId w:val="1"/>
        </w:numPr>
        <w:rPr>
          <w:bCs/>
        </w:rPr>
      </w:pPr>
      <w:r>
        <w:rPr>
          <w:bCs/>
        </w:rPr>
        <w:t>ensure consistency of practice across the Department when responding to complaints</w:t>
      </w:r>
      <w:r w:rsidR="00F513D2">
        <w:rPr>
          <w:bCs/>
        </w:rPr>
        <w:t>.</w:t>
      </w:r>
    </w:p>
    <w:p w:rsidR="00A54EDD" w:rsidRDefault="00A54EDD" w:rsidP="00A54EDD">
      <w:r>
        <w:t xml:space="preserve">The </w:t>
      </w:r>
      <w:r w:rsidRPr="00CC6C0C">
        <w:rPr>
          <w:b/>
        </w:rPr>
        <w:t>aim</w:t>
      </w:r>
      <w:r>
        <w:t xml:space="preserve"> of this policy is to:</w:t>
      </w:r>
    </w:p>
    <w:p w:rsidR="00A54EDD" w:rsidRPr="005B0C0D" w:rsidRDefault="001A663B" w:rsidP="009E6B67">
      <w:pPr>
        <w:numPr>
          <w:ilvl w:val="0"/>
          <w:numId w:val="1"/>
        </w:numPr>
        <w:rPr>
          <w:bCs/>
        </w:rPr>
      </w:pPr>
      <w:r>
        <w:rPr>
          <w:bCs/>
        </w:rPr>
        <w:t xml:space="preserve">assist in </w:t>
      </w:r>
      <w:r w:rsidR="00A54EDD" w:rsidRPr="005B0C0D">
        <w:rPr>
          <w:bCs/>
        </w:rPr>
        <w:t>enhanc</w:t>
      </w:r>
      <w:r>
        <w:rPr>
          <w:bCs/>
        </w:rPr>
        <w:t>ing</w:t>
      </w:r>
      <w:r w:rsidR="00A54EDD" w:rsidRPr="005B0C0D">
        <w:rPr>
          <w:bCs/>
        </w:rPr>
        <w:t xml:space="preserve"> public confidence in the Department </w:t>
      </w:r>
    </w:p>
    <w:p w:rsidR="00A54EDD" w:rsidRDefault="00A54EDD" w:rsidP="009E6B67">
      <w:pPr>
        <w:numPr>
          <w:ilvl w:val="0"/>
          <w:numId w:val="1"/>
        </w:numPr>
      </w:pPr>
      <w:r w:rsidRPr="005B0C0D">
        <w:rPr>
          <w:bCs/>
        </w:rPr>
        <w:t xml:space="preserve">recognise the needs and expectations of </w:t>
      </w:r>
      <w:r w:rsidR="00E61CB0">
        <w:rPr>
          <w:bCs/>
        </w:rPr>
        <w:t>people who provide feedback</w:t>
      </w:r>
    </w:p>
    <w:p w:rsidR="00A27F0A" w:rsidRDefault="00A54EDD" w:rsidP="00A27F0A">
      <w:pPr>
        <w:numPr>
          <w:ilvl w:val="0"/>
          <w:numId w:val="1"/>
        </w:numPr>
        <w:rPr>
          <w:bCs/>
        </w:rPr>
      </w:pPr>
      <w:r w:rsidRPr="005B0C0D">
        <w:rPr>
          <w:bCs/>
        </w:rPr>
        <w:t>increase the level of client satisfaction with the delivery of the Department’s services</w:t>
      </w:r>
    </w:p>
    <w:p w:rsidR="00A54EDD" w:rsidRDefault="00A27F0A" w:rsidP="00A27F0A">
      <w:pPr>
        <w:numPr>
          <w:ilvl w:val="0"/>
          <w:numId w:val="1"/>
        </w:numPr>
        <w:rPr>
          <w:bCs/>
        </w:rPr>
      </w:pPr>
      <w:r>
        <w:rPr>
          <w:bCs/>
        </w:rPr>
        <w:t>highlight avenues to improve the Department’s</w:t>
      </w:r>
      <w:r w:rsidRPr="005B0C0D">
        <w:rPr>
          <w:bCs/>
        </w:rPr>
        <w:t xml:space="preserve"> programs, policies and service delivery</w:t>
      </w:r>
      <w:r w:rsidR="00F513D2">
        <w:rPr>
          <w:bCs/>
        </w:rPr>
        <w:t>.</w:t>
      </w:r>
    </w:p>
    <w:p w:rsidR="0089011A" w:rsidRDefault="0004084B" w:rsidP="0089011A">
      <w:pPr>
        <w:rPr>
          <w:bCs/>
        </w:rPr>
      </w:pPr>
      <w:r>
        <w:rPr>
          <w:bCs/>
        </w:rPr>
        <w:t>Through the course of investigating complaints,</w:t>
      </w:r>
      <w:r w:rsidR="0089011A">
        <w:rPr>
          <w:bCs/>
        </w:rPr>
        <w:t xml:space="preserve"> the Department will </w:t>
      </w:r>
      <w:r w:rsidR="001A663B">
        <w:rPr>
          <w:bCs/>
        </w:rPr>
        <w:t xml:space="preserve">ensure </w:t>
      </w:r>
      <w:r w:rsidR="0089349F">
        <w:rPr>
          <w:bCs/>
        </w:rPr>
        <w:t>procedural fairness. This means</w:t>
      </w:r>
      <w:r w:rsidR="009E6390">
        <w:rPr>
          <w:bCs/>
        </w:rPr>
        <w:t xml:space="preserve"> that</w:t>
      </w:r>
      <w:r w:rsidR="0089011A">
        <w:rPr>
          <w:bCs/>
        </w:rPr>
        <w:t>:</w:t>
      </w:r>
    </w:p>
    <w:p w:rsidR="0089011A" w:rsidRPr="0089011A" w:rsidRDefault="0089011A" w:rsidP="0089011A">
      <w:pPr>
        <w:numPr>
          <w:ilvl w:val="0"/>
          <w:numId w:val="1"/>
        </w:numPr>
        <w:rPr>
          <w:bCs/>
        </w:rPr>
      </w:pPr>
      <w:r w:rsidRPr="0089011A">
        <w:rPr>
          <w:bCs/>
        </w:rPr>
        <w:t xml:space="preserve">a person whose interests are </w:t>
      </w:r>
      <w:r w:rsidR="001A663B">
        <w:rPr>
          <w:bCs/>
        </w:rPr>
        <w:t xml:space="preserve">likely </w:t>
      </w:r>
      <w:r w:rsidRPr="0089011A">
        <w:rPr>
          <w:bCs/>
        </w:rPr>
        <w:t xml:space="preserve">to be affected </w:t>
      </w:r>
      <w:r w:rsidR="00EC715B">
        <w:rPr>
          <w:bCs/>
        </w:rPr>
        <w:t xml:space="preserve">will </w:t>
      </w:r>
      <w:r w:rsidRPr="0089011A">
        <w:rPr>
          <w:bCs/>
        </w:rPr>
        <w:t>be given notice of relevant matters and a reasonable opportunity to present his or her case; and</w:t>
      </w:r>
    </w:p>
    <w:p w:rsidR="0089011A" w:rsidRPr="0089011A" w:rsidRDefault="00F513D2" w:rsidP="0089011A">
      <w:pPr>
        <w:numPr>
          <w:ilvl w:val="0"/>
          <w:numId w:val="1"/>
        </w:numPr>
        <w:rPr>
          <w:bCs/>
        </w:rPr>
      </w:pPr>
      <w:r>
        <w:rPr>
          <w:bCs/>
        </w:rPr>
        <w:t xml:space="preserve">the process will be characterised by the </w:t>
      </w:r>
      <w:r w:rsidR="0089011A" w:rsidRPr="0089011A">
        <w:rPr>
          <w:bCs/>
        </w:rPr>
        <w:t>objective appearance of impartiality and the absence of prejudgment.</w:t>
      </w:r>
    </w:p>
    <w:p w:rsidR="00A54EDD" w:rsidRDefault="00A54EDD" w:rsidP="0004084B">
      <w:pPr>
        <w:pStyle w:val="Heading2"/>
      </w:pPr>
      <w:bookmarkStart w:id="9" w:name="_Toc449687279"/>
      <w:r>
        <w:t>2. Scope</w:t>
      </w:r>
      <w:bookmarkEnd w:id="9"/>
    </w:p>
    <w:p w:rsidR="00A54EDD" w:rsidRDefault="00E61CB0" w:rsidP="00A54EDD">
      <w:r>
        <w:t>This P</w:t>
      </w:r>
      <w:r w:rsidR="00A54EDD">
        <w:t>olicy provides information about</w:t>
      </w:r>
      <w:r w:rsidR="000151C6">
        <w:t>:</w:t>
      </w:r>
    </w:p>
    <w:p w:rsidR="00A54EDD" w:rsidRPr="005B0C0D" w:rsidRDefault="00A54EDD" w:rsidP="009E6B67">
      <w:pPr>
        <w:numPr>
          <w:ilvl w:val="0"/>
          <w:numId w:val="1"/>
        </w:numPr>
        <w:rPr>
          <w:bCs/>
        </w:rPr>
      </w:pPr>
      <w:r w:rsidRPr="005B0C0D">
        <w:rPr>
          <w:bCs/>
        </w:rPr>
        <w:lastRenderedPageBreak/>
        <w:t>where</w:t>
      </w:r>
      <w:r w:rsidR="00E61CB0">
        <w:rPr>
          <w:bCs/>
        </w:rPr>
        <w:t xml:space="preserve"> </w:t>
      </w:r>
      <w:r w:rsidR="00F513D2">
        <w:rPr>
          <w:bCs/>
        </w:rPr>
        <w:t xml:space="preserve">and how </w:t>
      </w:r>
      <w:r w:rsidR="00E61CB0">
        <w:rPr>
          <w:bCs/>
        </w:rPr>
        <w:t>you can give</w:t>
      </w:r>
      <w:r w:rsidRPr="005B0C0D">
        <w:rPr>
          <w:bCs/>
        </w:rPr>
        <w:t xml:space="preserve"> </w:t>
      </w:r>
      <w:r w:rsidR="00E61CB0">
        <w:rPr>
          <w:bCs/>
        </w:rPr>
        <w:t xml:space="preserve">feedback </w:t>
      </w:r>
    </w:p>
    <w:p w:rsidR="00A54EDD" w:rsidRPr="005B0C0D" w:rsidRDefault="00BA474B" w:rsidP="009E6B67">
      <w:pPr>
        <w:numPr>
          <w:ilvl w:val="0"/>
          <w:numId w:val="1"/>
        </w:numPr>
        <w:rPr>
          <w:bCs/>
        </w:rPr>
      </w:pPr>
      <w:r>
        <w:rPr>
          <w:bCs/>
        </w:rPr>
        <w:t>in what situations you can give feedback</w:t>
      </w:r>
    </w:p>
    <w:p w:rsidR="00A54EDD" w:rsidRPr="005B0C0D" w:rsidRDefault="009E6390" w:rsidP="009E6B67">
      <w:pPr>
        <w:numPr>
          <w:ilvl w:val="0"/>
          <w:numId w:val="1"/>
        </w:numPr>
        <w:rPr>
          <w:bCs/>
        </w:rPr>
      </w:pPr>
      <w:r>
        <w:rPr>
          <w:bCs/>
        </w:rPr>
        <w:t>how</w:t>
      </w:r>
      <w:r w:rsidR="00E61CB0">
        <w:rPr>
          <w:bCs/>
        </w:rPr>
        <w:t xml:space="preserve"> your feedback </w:t>
      </w:r>
      <w:r>
        <w:rPr>
          <w:bCs/>
        </w:rPr>
        <w:t>will be handled</w:t>
      </w:r>
      <w:r w:rsidR="00E61CB0">
        <w:rPr>
          <w:bCs/>
        </w:rPr>
        <w:t xml:space="preserve"> </w:t>
      </w:r>
    </w:p>
    <w:p w:rsidR="00A54EDD" w:rsidRPr="005B0C0D" w:rsidRDefault="00A54EDD" w:rsidP="009E6B67">
      <w:pPr>
        <w:numPr>
          <w:ilvl w:val="0"/>
          <w:numId w:val="1"/>
        </w:numPr>
        <w:rPr>
          <w:bCs/>
        </w:rPr>
      </w:pPr>
      <w:r w:rsidRPr="005B0C0D">
        <w:rPr>
          <w:bCs/>
        </w:rPr>
        <w:t xml:space="preserve">what information </w:t>
      </w:r>
      <w:r w:rsidR="00E61CB0">
        <w:rPr>
          <w:bCs/>
        </w:rPr>
        <w:t>you should provide</w:t>
      </w:r>
    </w:p>
    <w:p w:rsidR="00A54EDD" w:rsidRPr="005B0C0D" w:rsidRDefault="00A54EDD" w:rsidP="009E6B67">
      <w:pPr>
        <w:numPr>
          <w:ilvl w:val="0"/>
          <w:numId w:val="1"/>
        </w:numPr>
        <w:rPr>
          <w:bCs/>
        </w:rPr>
      </w:pPr>
      <w:r w:rsidRPr="005B0C0D">
        <w:rPr>
          <w:bCs/>
        </w:rPr>
        <w:t xml:space="preserve">the Department’s process for handling </w:t>
      </w:r>
      <w:r w:rsidR="00E61CB0">
        <w:rPr>
          <w:bCs/>
        </w:rPr>
        <w:t>feedback</w:t>
      </w:r>
    </w:p>
    <w:p w:rsidR="00A54EDD" w:rsidRPr="005B0C0D" w:rsidRDefault="00852C77" w:rsidP="009E6B67">
      <w:pPr>
        <w:numPr>
          <w:ilvl w:val="0"/>
          <w:numId w:val="1"/>
        </w:numPr>
        <w:rPr>
          <w:bCs/>
        </w:rPr>
      </w:pPr>
      <w:r>
        <w:rPr>
          <w:bCs/>
        </w:rPr>
        <w:t>timeframes</w:t>
      </w:r>
      <w:r w:rsidR="007068D2">
        <w:rPr>
          <w:bCs/>
        </w:rPr>
        <w:t xml:space="preserve"> </w:t>
      </w:r>
      <w:r w:rsidR="00A54EDD" w:rsidRPr="005B0C0D">
        <w:rPr>
          <w:bCs/>
        </w:rPr>
        <w:t xml:space="preserve">associated </w:t>
      </w:r>
      <w:r w:rsidR="00B21DFE" w:rsidRPr="005B0C0D">
        <w:rPr>
          <w:bCs/>
        </w:rPr>
        <w:t xml:space="preserve">with the </w:t>
      </w:r>
      <w:r w:rsidR="00E61CB0">
        <w:rPr>
          <w:bCs/>
        </w:rPr>
        <w:t>feedback</w:t>
      </w:r>
      <w:r w:rsidR="00B21DFE" w:rsidRPr="005B0C0D">
        <w:rPr>
          <w:bCs/>
        </w:rPr>
        <w:t xml:space="preserve"> process</w:t>
      </w:r>
    </w:p>
    <w:p w:rsidR="00A54EDD" w:rsidRPr="005B0C0D" w:rsidRDefault="00E61CB0" w:rsidP="009E6B67">
      <w:pPr>
        <w:numPr>
          <w:ilvl w:val="0"/>
          <w:numId w:val="1"/>
        </w:numPr>
        <w:rPr>
          <w:bCs/>
        </w:rPr>
      </w:pPr>
      <w:r>
        <w:rPr>
          <w:bCs/>
        </w:rPr>
        <w:t>your options for review</w:t>
      </w:r>
      <w:r w:rsidR="00F513D2">
        <w:rPr>
          <w:bCs/>
        </w:rPr>
        <w:t xml:space="preserve">. </w:t>
      </w:r>
    </w:p>
    <w:p w:rsidR="00A54EDD" w:rsidRDefault="00A54EDD" w:rsidP="00A54EDD">
      <w:r>
        <w:t xml:space="preserve">To enable the Department to ensure a high standard of service and meet our </w:t>
      </w:r>
      <w:r w:rsidR="00BA474B">
        <w:t>occupational health and safety</w:t>
      </w:r>
      <w:r w:rsidR="00F76649">
        <w:t xml:space="preserve"> obligations</w:t>
      </w:r>
      <w:r w:rsidR="00BA474B">
        <w:t>, or</w:t>
      </w:r>
      <w:r>
        <w:t xml:space="preserve"> duty of care obligations to our sta</w:t>
      </w:r>
      <w:r w:rsidR="00E61CB0">
        <w:t>ff, the following r</w:t>
      </w:r>
      <w:r w:rsidR="009E6390">
        <w:t>o</w:t>
      </w:r>
      <w:r w:rsidR="00E61CB0">
        <w:t xml:space="preserve">les </w:t>
      </w:r>
      <w:r w:rsidR="009E6390">
        <w:t xml:space="preserve"> and responsibilities </w:t>
      </w:r>
      <w:r w:rsidR="00E61CB0">
        <w:t>apply:</w:t>
      </w:r>
    </w:p>
    <w:p w:rsidR="00A54EDD" w:rsidRDefault="00A54EDD" w:rsidP="00A54EDD">
      <w:r>
        <w:t xml:space="preserve">It is the responsibility of the </w:t>
      </w:r>
      <w:r w:rsidRPr="00A12DB3">
        <w:rPr>
          <w:u w:val="single"/>
        </w:rPr>
        <w:t>Department</w:t>
      </w:r>
      <w:r>
        <w:t xml:space="preserve"> to:</w:t>
      </w:r>
    </w:p>
    <w:p w:rsidR="00A54EDD" w:rsidRPr="005B0C0D" w:rsidRDefault="00852C77" w:rsidP="009E6B67">
      <w:pPr>
        <w:numPr>
          <w:ilvl w:val="0"/>
          <w:numId w:val="1"/>
        </w:numPr>
        <w:rPr>
          <w:bCs/>
        </w:rPr>
      </w:pPr>
      <w:r>
        <w:rPr>
          <w:bCs/>
        </w:rPr>
        <w:t>d</w:t>
      </w:r>
      <w:r w:rsidR="00A54EDD" w:rsidRPr="005B0C0D">
        <w:rPr>
          <w:bCs/>
        </w:rPr>
        <w:t>eal with complaints profession</w:t>
      </w:r>
      <w:r w:rsidR="00B21DFE" w:rsidRPr="005B0C0D">
        <w:rPr>
          <w:bCs/>
        </w:rPr>
        <w:t>al</w:t>
      </w:r>
      <w:r w:rsidR="00976453">
        <w:rPr>
          <w:bCs/>
        </w:rPr>
        <w:t>ly</w:t>
      </w:r>
      <w:r w:rsidR="00F76649">
        <w:rPr>
          <w:bCs/>
        </w:rPr>
        <w:t xml:space="preserve"> and</w:t>
      </w:r>
      <w:r w:rsidR="00B21DFE" w:rsidRPr="005B0C0D">
        <w:rPr>
          <w:bCs/>
        </w:rPr>
        <w:t xml:space="preserve"> efficiently </w:t>
      </w:r>
    </w:p>
    <w:p w:rsidR="00A54EDD" w:rsidRPr="005B0C0D" w:rsidRDefault="00852C77" w:rsidP="009E6B67">
      <w:pPr>
        <w:numPr>
          <w:ilvl w:val="0"/>
          <w:numId w:val="1"/>
        </w:numPr>
        <w:rPr>
          <w:bCs/>
        </w:rPr>
      </w:pPr>
      <w:r>
        <w:rPr>
          <w:bCs/>
        </w:rPr>
        <w:t>k</w:t>
      </w:r>
      <w:r w:rsidR="00A54EDD" w:rsidRPr="005B0C0D">
        <w:rPr>
          <w:bCs/>
        </w:rPr>
        <w:t>eep complainants</w:t>
      </w:r>
      <w:r w:rsidR="00507134">
        <w:rPr>
          <w:bCs/>
        </w:rPr>
        <w:t xml:space="preserve"> (a person who makes a complaint)</w:t>
      </w:r>
      <w:r w:rsidR="00A54EDD" w:rsidRPr="005B0C0D">
        <w:rPr>
          <w:bCs/>
        </w:rPr>
        <w:t xml:space="preserve"> informed of the progress and outcome of enquiries</w:t>
      </w:r>
    </w:p>
    <w:p w:rsidR="00A54EDD" w:rsidRPr="005B0C0D" w:rsidRDefault="00852C77" w:rsidP="009E6B67">
      <w:pPr>
        <w:numPr>
          <w:ilvl w:val="0"/>
          <w:numId w:val="1"/>
        </w:numPr>
        <w:rPr>
          <w:bCs/>
        </w:rPr>
      </w:pPr>
      <w:r>
        <w:rPr>
          <w:bCs/>
        </w:rPr>
        <w:t>p</w:t>
      </w:r>
      <w:r w:rsidR="00A54EDD" w:rsidRPr="005B0C0D">
        <w:rPr>
          <w:bCs/>
        </w:rPr>
        <w:t>rovide clear reasons for our decisions</w:t>
      </w:r>
    </w:p>
    <w:p w:rsidR="006536D0" w:rsidRPr="00B95512" w:rsidRDefault="00852C77" w:rsidP="00B95512">
      <w:pPr>
        <w:numPr>
          <w:ilvl w:val="0"/>
          <w:numId w:val="1"/>
        </w:numPr>
        <w:rPr>
          <w:bCs/>
        </w:rPr>
      </w:pPr>
      <w:r>
        <w:rPr>
          <w:bCs/>
        </w:rPr>
        <w:t>t</w:t>
      </w:r>
      <w:r w:rsidR="00A54EDD" w:rsidRPr="005B0C0D">
        <w:rPr>
          <w:bCs/>
        </w:rPr>
        <w:t>reat complainants with courtesy and respect</w:t>
      </w:r>
      <w:r w:rsidR="00B95512">
        <w:rPr>
          <w:bCs/>
        </w:rPr>
        <w:t xml:space="preserve"> and </w:t>
      </w:r>
      <w:r w:rsidRPr="00B95512">
        <w:rPr>
          <w:bCs/>
        </w:rPr>
        <w:t>e</w:t>
      </w:r>
      <w:r w:rsidR="006536D0" w:rsidRPr="00B95512">
        <w:rPr>
          <w:bCs/>
        </w:rPr>
        <w:t>nsure that complainants suffer no detriment</w:t>
      </w:r>
      <w:r w:rsidR="00507134" w:rsidRPr="00B95512">
        <w:rPr>
          <w:bCs/>
        </w:rPr>
        <w:t xml:space="preserve"> (such as intimidation, actual or threatened discrimination, disadvantage or adverse treatment)</w:t>
      </w:r>
      <w:r w:rsidR="006536D0" w:rsidRPr="00B95512">
        <w:rPr>
          <w:bCs/>
        </w:rPr>
        <w:t xml:space="preserve"> for making a complaint</w:t>
      </w:r>
      <w:r w:rsidR="00F513D2" w:rsidRPr="00B95512">
        <w:rPr>
          <w:bCs/>
        </w:rPr>
        <w:t>.</w:t>
      </w:r>
    </w:p>
    <w:p w:rsidR="00A54EDD" w:rsidRDefault="00A54EDD" w:rsidP="00A54EDD">
      <w:r>
        <w:t xml:space="preserve">It is the responsibility of the </w:t>
      </w:r>
      <w:r w:rsidRPr="00485471">
        <w:rPr>
          <w:u w:val="single"/>
        </w:rPr>
        <w:t>complainant</w:t>
      </w:r>
      <w:r>
        <w:t xml:space="preserve"> to:</w:t>
      </w:r>
    </w:p>
    <w:p w:rsidR="00A54EDD" w:rsidRPr="005B0C0D" w:rsidRDefault="00A54EDD" w:rsidP="009E6B67">
      <w:pPr>
        <w:numPr>
          <w:ilvl w:val="0"/>
          <w:numId w:val="1"/>
        </w:numPr>
        <w:rPr>
          <w:bCs/>
        </w:rPr>
      </w:pPr>
      <w:r w:rsidRPr="005B0C0D">
        <w:rPr>
          <w:bCs/>
        </w:rPr>
        <w:t>identi</w:t>
      </w:r>
      <w:r w:rsidR="00B21DFE" w:rsidRPr="005B0C0D">
        <w:rPr>
          <w:bCs/>
        </w:rPr>
        <w:t>fy the issues of the complaint</w:t>
      </w:r>
      <w:r w:rsidR="00697D31">
        <w:rPr>
          <w:bCs/>
        </w:rPr>
        <w:t xml:space="preserve">, and how they </w:t>
      </w:r>
      <w:r w:rsidR="00E62FBF">
        <w:rPr>
          <w:bCs/>
        </w:rPr>
        <w:t xml:space="preserve">believe they </w:t>
      </w:r>
      <w:r w:rsidR="00697D31">
        <w:rPr>
          <w:bCs/>
        </w:rPr>
        <w:t xml:space="preserve">do not </w:t>
      </w:r>
      <w:r w:rsidR="00BA474B">
        <w:rPr>
          <w:bCs/>
        </w:rPr>
        <w:t>meet</w:t>
      </w:r>
      <w:r w:rsidR="00697D31">
        <w:rPr>
          <w:bCs/>
        </w:rPr>
        <w:t xml:space="preserve"> the Service Standards</w:t>
      </w:r>
    </w:p>
    <w:p w:rsidR="00A54EDD" w:rsidRPr="005B0C0D" w:rsidRDefault="00A54EDD" w:rsidP="009E6B67">
      <w:pPr>
        <w:numPr>
          <w:ilvl w:val="0"/>
          <w:numId w:val="1"/>
        </w:numPr>
        <w:rPr>
          <w:bCs/>
        </w:rPr>
      </w:pPr>
      <w:r w:rsidRPr="005B0C0D">
        <w:rPr>
          <w:bCs/>
        </w:rPr>
        <w:t>give the Department all the available information about the complaint in an organised format at t</w:t>
      </w:r>
      <w:r w:rsidR="00B21DFE" w:rsidRPr="005B0C0D">
        <w:rPr>
          <w:bCs/>
        </w:rPr>
        <w:t>he time of making the complaint</w:t>
      </w:r>
    </w:p>
    <w:p w:rsidR="00A54EDD" w:rsidRPr="005B0C0D" w:rsidRDefault="00A54EDD" w:rsidP="009E6B67">
      <w:pPr>
        <w:numPr>
          <w:ilvl w:val="0"/>
          <w:numId w:val="1"/>
        </w:numPr>
        <w:rPr>
          <w:bCs/>
        </w:rPr>
      </w:pPr>
      <w:r w:rsidRPr="005B0C0D">
        <w:rPr>
          <w:bCs/>
        </w:rPr>
        <w:t>cooperate with the Department’s enquiries or investigations</w:t>
      </w:r>
    </w:p>
    <w:p w:rsidR="00A54EDD" w:rsidRPr="005B0C0D" w:rsidRDefault="00A54EDD" w:rsidP="009E6B67">
      <w:pPr>
        <w:numPr>
          <w:ilvl w:val="0"/>
          <w:numId w:val="1"/>
        </w:numPr>
        <w:rPr>
          <w:bCs/>
        </w:rPr>
      </w:pPr>
      <w:r w:rsidRPr="005B0C0D">
        <w:rPr>
          <w:bCs/>
        </w:rPr>
        <w:t>treat the</w:t>
      </w:r>
      <w:r w:rsidR="00852C77">
        <w:rPr>
          <w:bCs/>
        </w:rPr>
        <w:t xml:space="preserve"> Department’s</w:t>
      </w:r>
      <w:r w:rsidRPr="005B0C0D">
        <w:rPr>
          <w:bCs/>
        </w:rPr>
        <w:t xml:space="preserve"> staff with co</w:t>
      </w:r>
      <w:r w:rsidR="00B21DFE" w:rsidRPr="005B0C0D">
        <w:rPr>
          <w:bCs/>
        </w:rPr>
        <w:t>urtesy and respect</w:t>
      </w:r>
      <w:r w:rsidR="00E62FBF">
        <w:rPr>
          <w:bCs/>
        </w:rPr>
        <w:t xml:space="preserve">. </w:t>
      </w:r>
    </w:p>
    <w:p w:rsidR="007C7746" w:rsidRDefault="007C7746" w:rsidP="007C7746">
      <w:pPr>
        <w:pStyle w:val="Heading3"/>
      </w:pPr>
      <w:bookmarkStart w:id="10" w:name="_Toc449687280"/>
      <w:r>
        <w:t>2.1 Unreasonable complainant behaviour</w:t>
      </w:r>
      <w:bookmarkEnd w:id="10"/>
    </w:p>
    <w:p w:rsidR="00BE2A6A" w:rsidRDefault="00852C77" w:rsidP="002A6B8A">
      <w:pPr>
        <w:rPr>
          <w:rFonts w:ascii="Cambria" w:eastAsia="Times New Roman" w:hAnsi="Cambria"/>
          <w:b/>
          <w:bCs/>
          <w:i/>
          <w:iCs/>
          <w:color w:val="7030A0"/>
          <w:sz w:val="32"/>
          <w:szCs w:val="28"/>
        </w:rPr>
      </w:pPr>
      <w:r w:rsidRPr="00852C77">
        <w:t>Any abuse, harassment or threats to the safety or wel</w:t>
      </w:r>
      <w:r w:rsidR="00394152">
        <w:t xml:space="preserve">fare of staff </w:t>
      </w:r>
      <w:r w:rsidRPr="00852C77">
        <w:t>will result in the discontinuation of the complaint and all contact with the complainant will stop.</w:t>
      </w:r>
      <w:r w:rsidR="00BE2A6A">
        <w:br w:type="page"/>
      </w:r>
    </w:p>
    <w:p w:rsidR="00A54EDD" w:rsidRDefault="00437739" w:rsidP="00A54EDD">
      <w:pPr>
        <w:pStyle w:val="Heading2"/>
      </w:pPr>
      <w:bookmarkStart w:id="11" w:name="_Toc449687281"/>
      <w:r>
        <w:lastRenderedPageBreak/>
        <w:t>3</w:t>
      </w:r>
      <w:r w:rsidR="00A54EDD">
        <w:t>. Lodging Complaints</w:t>
      </w:r>
      <w:bookmarkEnd w:id="11"/>
    </w:p>
    <w:p w:rsidR="003F3B2C" w:rsidRDefault="003F3B2C" w:rsidP="00A54EDD">
      <w:pPr>
        <w:pStyle w:val="Heading3"/>
      </w:pPr>
      <w:bookmarkStart w:id="12" w:name="_Toc449687282"/>
      <w:r>
        <w:t>3.1 Prior to lodging a complaint</w:t>
      </w:r>
      <w:bookmarkEnd w:id="12"/>
    </w:p>
    <w:p w:rsidR="003D1828" w:rsidRPr="00E61CB0" w:rsidRDefault="003D1828" w:rsidP="00E61CB0">
      <w:pPr>
        <w:rPr>
          <w:b/>
        </w:rPr>
      </w:pPr>
      <w:r w:rsidRPr="00E61CB0">
        <w:rPr>
          <w:b/>
        </w:rPr>
        <w:t xml:space="preserve">Step </w:t>
      </w:r>
      <w:r w:rsidR="002F4748">
        <w:rPr>
          <w:b/>
        </w:rPr>
        <w:t>1. Try to resolve the issue</w:t>
      </w:r>
      <w:r w:rsidRPr="00E61CB0">
        <w:rPr>
          <w:b/>
        </w:rPr>
        <w:t xml:space="preserve"> informally</w:t>
      </w:r>
    </w:p>
    <w:p w:rsidR="001A663B" w:rsidRPr="00B95512" w:rsidRDefault="00C46076" w:rsidP="00485471">
      <w:r>
        <w:t>If you have a complaint to make, the first step is to discuss your concern</w:t>
      </w:r>
      <w:r w:rsidR="001A663B">
        <w:t>/</w:t>
      </w:r>
      <w:r>
        <w:t>s with the manager of the area re</w:t>
      </w:r>
      <w:r w:rsidR="00256EF5">
        <w:t>sponsible for the service</w:t>
      </w:r>
      <w:r>
        <w:t>.</w:t>
      </w:r>
      <w:r w:rsidR="00B95512">
        <w:t xml:space="preserve"> </w:t>
      </w:r>
      <w:r w:rsidR="00351794">
        <w:t>You may find that doing this first will</w:t>
      </w:r>
      <w:r w:rsidR="00E62FBF">
        <w:rPr>
          <w:bCs/>
        </w:rPr>
        <w:t xml:space="preserve"> </w:t>
      </w:r>
      <w:r w:rsidR="00351794" w:rsidRPr="00351794">
        <w:rPr>
          <w:bCs/>
        </w:rPr>
        <w:t xml:space="preserve">provide </w:t>
      </w:r>
      <w:r w:rsidR="005F3515">
        <w:rPr>
          <w:bCs/>
        </w:rPr>
        <w:t>you</w:t>
      </w:r>
      <w:r w:rsidR="00351794" w:rsidRPr="00351794">
        <w:rPr>
          <w:bCs/>
        </w:rPr>
        <w:t xml:space="preserve"> with the quickest possible resolution of </w:t>
      </w:r>
      <w:r w:rsidR="00394152">
        <w:rPr>
          <w:bCs/>
        </w:rPr>
        <w:t>your</w:t>
      </w:r>
      <w:r w:rsidR="00351794" w:rsidRPr="00351794">
        <w:rPr>
          <w:bCs/>
        </w:rPr>
        <w:t xml:space="preserve"> concerns</w:t>
      </w:r>
      <w:r w:rsidR="00E62FBF">
        <w:rPr>
          <w:bCs/>
        </w:rPr>
        <w:t>.</w:t>
      </w:r>
    </w:p>
    <w:p w:rsidR="001A663B" w:rsidRDefault="001A663B" w:rsidP="00A12DB3">
      <w:r>
        <w:t xml:space="preserve">If you do not know who the relevant manager is, please contact us at </w:t>
      </w:r>
      <w:hyperlink r:id="rId10" w:history="1">
        <w:r w:rsidRPr="00A12DB3">
          <w:t>communications@justice.tas.gov.au</w:t>
        </w:r>
      </w:hyperlink>
      <w:r>
        <w:t xml:space="preserve"> or </w:t>
      </w:r>
      <w:r w:rsidRPr="00394152">
        <w:t>1300 13 55 13</w:t>
      </w:r>
      <w:r>
        <w:t xml:space="preserve"> and we will put you in touch with them. </w:t>
      </w:r>
    </w:p>
    <w:p w:rsidR="00852C77" w:rsidRPr="00852C77" w:rsidRDefault="00852C77" w:rsidP="00E61CB0">
      <w:r w:rsidRPr="00852C77">
        <w:t xml:space="preserve">If you are unable to resolve the matter at this level, or if your complaint relates to the manager, then you should proceed to Step 2 – </w:t>
      </w:r>
      <w:r w:rsidR="00E62FBF">
        <w:t>give</w:t>
      </w:r>
      <w:r w:rsidRPr="00852C77">
        <w:t xml:space="preserve"> formal </w:t>
      </w:r>
      <w:r w:rsidR="00E62FBF">
        <w:t>feedback</w:t>
      </w:r>
      <w:r w:rsidRPr="00852C77">
        <w:t>.</w:t>
      </w:r>
    </w:p>
    <w:p w:rsidR="003D1828" w:rsidRPr="00E61CB0" w:rsidRDefault="003D1828" w:rsidP="00E61CB0">
      <w:pPr>
        <w:rPr>
          <w:b/>
        </w:rPr>
      </w:pPr>
      <w:r w:rsidRPr="00E61CB0">
        <w:rPr>
          <w:b/>
        </w:rPr>
        <w:t xml:space="preserve">Step 2. </w:t>
      </w:r>
      <w:r w:rsidR="002F4748">
        <w:rPr>
          <w:b/>
        </w:rPr>
        <w:t>Give formal feedback</w:t>
      </w:r>
    </w:p>
    <w:p w:rsidR="003F3B2C" w:rsidRPr="003D1828" w:rsidRDefault="003D1828" w:rsidP="003D1828">
      <w:pPr>
        <w:spacing w:before="240" w:after="240" w:line="240" w:lineRule="auto"/>
        <w:textAlignment w:val="baseline"/>
        <w:rPr>
          <w:rFonts w:ascii="Verdana" w:eastAsia="Times New Roman" w:hAnsi="Verdana"/>
          <w:sz w:val="19"/>
          <w:szCs w:val="19"/>
        </w:rPr>
      </w:pPr>
      <w:r w:rsidRPr="003D1828">
        <w:t xml:space="preserve">If your concern </w:t>
      </w:r>
      <w:r w:rsidR="002F4748" w:rsidRPr="003D1828">
        <w:t>cannot</w:t>
      </w:r>
      <w:r w:rsidRPr="003D1828">
        <w:t xml:space="preserve"> be resolved</w:t>
      </w:r>
      <w:r w:rsidR="007821B7">
        <w:t xml:space="preserve"> at the point of service,</w:t>
      </w:r>
      <w:r w:rsidRPr="003D1828">
        <w:t xml:space="preserve"> or you are unhappy with the outcome, you can lodge a formal complaint</w:t>
      </w:r>
      <w:r w:rsidR="00DA74B1">
        <w:t xml:space="preserve"> </w:t>
      </w:r>
      <w:r w:rsidR="001A663B">
        <w:t>as set out</w:t>
      </w:r>
      <w:r w:rsidR="00DA74B1">
        <w:t xml:space="preserve"> </w:t>
      </w:r>
      <w:r w:rsidR="009E6390">
        <w:t>below</w:t>
      </w:r>
      <w:r w:rsidR="00DA74B1">
        <w:t>.</w:t>
      </w:r>
      <w:r>
        <w:t xml:space="preserve"> </w:t>
      </w:r>
    </w:p>
    <w:p w:rsidR="00A54EDD" w:rsidRDefault="00437739" w:rsidP="00A54EDD">
      <w:pPr>
        <w:pStyle w:val="Heading3"/>
      </w:pPr>
      <w:bookmarkStart w:id="13" w:name="_Toc449687283"/>
      <w:r>
        <w:t>3</w:t>
      </w:r>
      <w:r w:rsidR="003F3B2C">
        <w:t>.2</w:t>
      </w:r>
      <w:r w:rsidR="00A54EDD">
        <w:t xml:space="preserve"> What information should be provided</w:t>
      </w:r>
      <w:bookmarkEnd w:id="13"/>
    </w:p>
    <w:p w:rsidR="00256EF5" w:rsidRPr="00110979" w:rsidRDefault="00256EF5" w:rsidP="00256EF5">
      <w:r w:rsidRPr="00110979">
        <w:t>In making a complaint about the Department’s services, p</w:t>
      </w:r>
      <w:r w:rsidRPr="00E84144">
        <w:t>lease provide t</w:t>
      </w:r>
      <w:r w:rsidRPr="00892DF7">
        <w:t>he following information</w:t>
      </w:r>
      <w:r w:rsidRPr="00110979">
        <w:t>:</w:t>
      </w:r>
    </w:p>
    <w:p w:rsidR="00A54EDD" w:rsidRPr="005B0C0D" w:rsidRDefault="00976453" w:rsidP="009E6B67">
      <w:pPr>
        <w:numPr>
          <w:ilvl w:val="0"/>
          <w:numId w:val="1"/>
        </w:numPr>
        <w:rPr>
          <w:bCs/>
        </w:rPr>
      </w:pPr>
      <w:r w:rsidRPr="005B0C0D">
        <w:rPr>
          <w:bCs/>
        </w:rPr>
        <w:t>Complainant’s</w:t>
      </w:r>
      <w:r w:rsidR="00A54EDD" w:rsidRPr="005B0C0D">
        <w:rPr>
          <w:bCs/>
        </w:rPr>
        <w:t xml:space="preserve"> details</w:t>
      </w:r>
      <w:r>
        <w:rPr>
          <w:bCs/>
        </w:rPr>
        <w:t xml:space="preserve"> (anonymous </w:t>
      </w:r>
      <w:r w:rsidR="009F21FD">
        <w:rPr>
          <w:bCs/>
        </w:rPr>
        <w:t>feedback</w:t>
      </w:r>
      <w:r>
        <w:rPr>
          <w:bCs/>
        </w:rPr>
        <w:t xml:space="preserve"> can be </w:t>
      </w:r>
      <w:r w:rsidR="009F21FD">
        <w:rPr>
          <w:bCs/>
        </w:rPr>
        <w:t>provided</w:t>
      </w:r>
      <w:r>
        <w:rPr>
          <w:bCs/>
        </w:rPr>
        <w:t>, however this limits our ability to contact you to clarify</w:t>
      </w:r>
      <w:r w:rsidR="00F76649">
        <w:rPr>
          <w:bCs/>
        </w:rPr>
        <w:t xml:space="preserve"> your complaint/compliment, and you will not be provided with an outcome</w:t>
      </w:r>
      <w:r w:rsidR="00B46D82">
        <w:rPr>
          <w:bCs/>
        </w:rPr>
        <w:t>)</w:t>
      </w:r>
    </w:p>
    <w:p w:rsidR="00A54EDD" w:rsidRPr="005B0C0D" w:rsidRDefault="00A54EDD" w:rsidP="009E6B67">
      <w:pPr>
        <w:numPr>
          <w:ilvl w:val="0"/>
          <w:numId w:val="1"/>
        </w:numPr>
        <w:rPr>
          <w:bCs/>
        </w:rPr>
      </w:pPr>
      <w:r w:rsidRPr="005B0C0D">
        <w:rPr>
          <w:bCs/>
        </w:rPr>
        <w:t xml:space="preserve">Who should be contacted regarding the complaint (i.e. complainant or </w:t>
      </w:r>
      <w:r w:rsidR="001F0701" w:rsidRPr="005B0C0D">
        <w:rPr>
          <w:bCs/>
        </w:rPr>
        <w:t>representative’s</w:t>
      </w:r>
      <w:r w:rsidRPr="005B0C0D">
        <w:rPr>
          <w:bCs/>
        </w:rPr>
        <w:t xml:space="preserve"> contact details)</w:t>
      </w:r>
    </w:p>
    <w:p w:rsidR="00976453" w:rsidRDefault="00A54EDD" w:rsidP="009E6B67">
      <w:pPr>
        <w:numPr>
          <w:ilvl w:val="0"/>
          <w:numId w:val="1"/>
        </w:numPr>
        <w:rPr>
          <w:bCs/>
        </w:rPr>
      </w:pPr>
      <w:r w:rsidRPr="005B0C0D">
        <w:rPr>
          <w:bCs/>
        </w:rPr>
        <w:t>Complainant</w:t>
      </w:r>
      <w:r w:rsidR="001A663B">
        <w:rPr>
          <w:bCs/>
        </w:rPr>
        <w:t>’</w:t>
      </w:r>
      <w:r w:rsidRPr="005B0C0D">
        <w:rPr>
          <w:bCs/>
        </w:rPr>
        <w:t>s or representative</w:t>
      </w:r>
      <w:r w:rsidR="001A663B">
        <w:rPr>
          <w:bCs/>
        </w:rPr>
        <w:t>’</w:t>
      </w:r>
      <w:r w:rsidRPr="005B0C0D">
        <w:rPr>
          <w:bCs/>
        </w:rPr>
        <w:t>s preferred contact method</w:t>
      </w:r>
    </w:p>
    <w:p w:rsidR="00A54EDD" w:rsidRPr="005B0C0D" w:rsidRDefault="00600A16" w:rsidP="009E6B67">
      <w:pPr>
        <w:numPr>
          <w:ilvl w:val="0"/>
          <w:numId w:val="1"/>
        </w:numPr>
        <w:rPr>
          <w:bCs/>
        </w:rPr>
      </w:pPr>
      <w:r>
        <w:rPr>
          <w:bCs/>
        </w:rPr>
        <w:t xml:space="preserve">Details regarding </w:t>
      </w:r>
      <w:r w:rsidR="00976453">
        <w:rPr>
          <w:bCs/>
        </w:rPr>
        <w:t>the complaint (e.g. date, time, location, staff member(s)</w:t>
      </w:r>
      <w:r w:rsidR="00394152">
        <w:rPr>
          <w:bCs/>
        </w:rPr>
        <w:t xml:space="preserve"> or output</w:t>
      </w:r>
      <w:r w:rsidR="00976453">
        <w:rPr>
          <w:bCs/>
        </w:rPr>
        <w:t xml:space="preserve"> involved, incident or issue)</w:t>
      </w:r>
      <w:r w:rsidR="00A54EDD" w:rsidRPr="005B0C0D">
        <w:rPr>
          <w:bCs/>
        </w:rPr>
        <w:t xml:space="preserve"> </w:t>
      </w:r>
    </w:p>
    <w:p w:rsidR="00A54EDD" w:rsidRPr="005B0C0D" w:rsidRDefault="00A54EDD" w:rsidP="009E6B67">
      <w:pPr>
        <w:numPr>
          <w:ilvl w:val="0"/>
          <w:numId w:val="1"/>
        </w:numPr>
        <w:rPr>
          <w:bCs/>
        </w:rPr>
      </w:pPr>
      <w:r w:rsidRPr="005B0C0D">
        <w:rPr>
          <w:bCs/>
        </w:rPr>
        <w:t>Any organisation identifier (e.g. reference number, date of correspondence, name of author) relating to the complainant</w:t>
      </w:r>
    </w:p>
    <w:p w:rsidR="00A54EDD" w:rsidRPr="005B0C0D" w:rsidRDefault="00A54EDD" w:rsidP="009E6B67">
      <w:pPr>
        <w:numPr>
          <w:ilvl w:val="0"/>
          <w:numId w:val="1"/>
        </w:numPr>
        <w:rPr>
          <w:bCs/>
        </w:rPr>
      </w:pPr>
      <w:r w:rsidRPr="005B0C0D">
        <w:rPr>
          <w:bCs/>
        </w:rPr>
        <w:t>Any special assi</w:t>
      </w:r>
      <w:r w:rsidR="00CB67E8">
        <w:rPr>
          <w:bCs/>
        </w:rPr>
        <w:t>stance required by the complainant</w:t>
      </w:r>
      <w:r w:rsidRPr="005B0C0D">
        <w:rPr>
          <w:bCs/>
        </w:rPr>
        <w:t xml:space="preserve"> to interact with the </w:t>
      </w:r>
      <w:r w:rsidR="001A663B">
        <w:rPr>
          <w:bCs/>
        </w:rPr>
        <w:t>Department</w:t>
      </w:r>
    </w:p>
    <w:p w:rsidR="009A1F8F" w:rsidRPr="009A1F8F" w:rsidRDefault="009A1F8F" w:rsidP="009A1F8F">
      <w:pPr>
        <w:pStyle w:val="ListParagraph"/>
        <w:numPr>
          <w:ilvl w:val="0"/>
          <w:numId w:val="1"/>
        </w:numPr>
        <w:rPr>
          <w:bCs/>
        </w:rPr>
      </w:pPr>
      <w:r w:rsidRPr="009A1F8F">
        <w:rPr>
          <w:bCs/>
        </w:rPr>
        <w:t>Whether the issue has been raised previously, and if so details of this process</w:t>
      </w:r>
    </w:p>
    <w:p w:rsidR="00A54EDD" w:rsidRPr="005B0C0D" w:rsidRDefault="000844C4" w:rsidP="009E6B67">
      <w:pPr>
        <w:numPr>
          <w:ilvl w:val="0"/>
          <w:numId w:val="1"/>
        </w:numPr>
        <w:rPr>
          <w:bCs/>
        </w:rPr>
      </w:pPr>
      <w:r>
        <w:rPr>
          <w:bCs/>
        </w:rPr>
        <w:t>T</w:t>
      </w:r>
      <w:r w:rsidR="00A54EDD" w:rsidRPr="005B0C0D">
        <w:rPr>
          <w:bCs/>
        </w:rPr>
        <w:t xml:space="preserve">he outcome sought </w:t>
      </w:r>
    </w:p>
    <w:p w:rsidR="009A1F8F" w:rsidRPr="009A1F8F" w:rsidRDefault="000844C4" w:rsidP="009A1F8F">
      <w:pPr>
        <w:numPr>
          <w:ilvl w:val="0"/>
          <w:numId w:val="1"/>
        </w:numPr>
        <w:rPr>
          <w:bCs/>
        </w:rPr>
      </w:pPr>
      <w:r>
        <w:rPr>
          <w:bCs/>
        </w:rPr>
        <w:lastRenderedPageBreak/>
        <w:t>W</w:t>
      </w:r>
      <w:r w:rsidR="00A54EDD" w:rsidRPr="005B0C0D">
        <w:rPr>
          <w:bCs/>
        </w:rPr>
        <w:t xml:space="preserve">hether you wish the Department to contact you about </w:t>
      </w:r>
      <w:r w:rsidR="001A663B">
        <w:rPr>
          <w:bCs/>
        </w:rPr>
        <w:t>your</w:t>
      </w:r>
      <w:r w:rsidR="001A663B">
        <w:t xml:space="preserve"> </w:t>
      </w:r>
      <w:r w:rsidR="009F21FD">
        <w:t>feedback</w:t>
      </w:r>
    </w:p>
    <w:p w:rsidR="009A1F8F" w:rsidRDefault="00600A16" w:rsidP="00BC1C06">
      <w:r>
        <w:t>P</w:t>
      </w:r>
      <w:r w:rsidR="009A1F8F" w:rsidRPr="00DD2829">
        <w:t xml:space="preserve">lease be as specific as possible in outlining the details of your </w:t>
      </w:r>
      <w:r w:rsidR="009F21FD">
        <w:t>feedback</w:t>
      </w:r>
      <w:r w:rsidR="009A1F8F" w:rsidRPr="00DD2829">
        <w:t xml:space="preserve">.  </w:t>
      </w:r>
      <w:r w:rsidR="00BC1C06">
        <w:t xml:space="preserve"> </w:t>
      </w:r>
      <w:r w:rsidR="00516539">
        <w:t xml:space="preserve">Please </w:t>
      </w:r>
      <w:r w:rsidR="001A1B08">
        <w:t xml:space="preserve">call </w:t>
      </w:r>
      <w:r w:rsidR="00516539" w:rsidRPr="00516539">
        <w:t>1300 13 55 13</w:t>
      </w:r>
      <w:r w:rsidR="001A1B08">
        <w:t xml:space="preserve"> and ask to speak to the Director of Communications or Human Resources at Department of Justice</w:t>
      </w:r>
      <w:r w:rsidR="00516539">
        <w:t xml:space="preserve"> if you are unable to lodge a complaint in writing.</w:t>
      </w:r>
      <w:r w:rsidR="00262547" w:rsidRPr="009A1F8F">
        <w:t xml:space="preserve"> </w:t>
      </w:r>
    </w:p>
    <w:p w:rsidR="005D3834" w:rsidRPr="00F91835" w:rsidRDefault="00BC1C06" w:rsidP="00BC1C06">
      <w:pPr>
        <w:pStyle w:val="Heading3"/>
      </w:pPr>
      <w:bookmarkStart w:id="14" w:name="_Toc449687284"/>
      <w:r>
        <w:t>3.3</w:t>
      </w:r>
      <w:r w:rsidR="00A54EDD">
        <w:t xml:space="preserve"> Complaint Handling Process</w:t>
      </w:r>
      <w:r w:rsidR="00D754B2">
        <w:t xml:space="preserve"> Overview</w:t>
      </w:r>
      <w:bookmarkEnd w:id="14"/>
      <w:r w:rsidR="00F91835" w:rsidRPr="00F91835">
        <w:t xml:space="preserve"> </w:t>
      </w:r>
    </w:p>
    <w:p w:rsidR="00F331EB" w:rsidRPr="005D3834" w:rsidRDefault="00BC1C06" w:rsidP="007B7DF0">
      <w:pPr>
        <w:ind w:left="720" w:hanging="11"/>
        <w:rPr>
          <w:b/>
        </w:rPr>
      </w:pPr>
      <w:r>
        <w:rPr>
          <w:b/>
          <w:noProof/>
        </w:rPr>
        <mc:AlternateContent>
          <mc:Choice Requires="wps">
            <w:drawing>
              <wp:anchor distT="0" distB="0" distL="114300" distR="114300" simplePos="0" relativeHeight="251658240" behindDoc="0" locked="0" layoutInCell="1" allowOverlap="1" wp14:anchorId="489B0D95" wp14:editId="7F64D5F5">
                <wp:simplePos x="0" y="0"/>
                <wp:positionH relativeFrom="column">
                  <wp:posOffset>52705</wp:posOffset>
                </wp:positionH>
                <wp:positionV relativeFrom="paragraph">
                  <wp:posOffset>218440</wp:posOffset>
                </wp:positionV>
                <wp:extent cx="0" cy="6102350"/>
                <wp:effectExtent l="76200" t="0" r="76200" b="50800"/>
                <wp:wrapNone/>
                <wp:docPr id="1" name="AutoShape 2"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2350"/>
                        </a:xfrm>
                        <a:prstGeom prst="straightConnector1">
                          <a:avLst/>
                        </a:prstGeom>
                        <a:noFill/>
                        <a:ln w="6667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arrow pointing down" style="position:absolute;margin-left:4.15pt;margin-top:17.2pt;width:0;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" strokecolor="#7030a0" strokeweight="5.25pt">
                <v:stroke endarrow="block"/>
              </v:shape>
            </w:pict>
          </mc:Fallback>
        </mc:AlternateContent>
      </w:r>
      <w:r w:rsidR="00976453" w:rsidRPr="005D3834">
        <w:rPr>
          <w:b/>
        </w:rPr>
        <w:t xml:space="preserve">Complaint </w:t>
      </w:r>
      <w:r w:rsidR="00F331EB" w:rsidRPr="005D3834">
        <w:rPr>
          <w:b/>
        </w:rPr>
        <w:t>Received</w:t>
      </w:r>
    </w:p>
    <w:p w:rsidR="00382E43" w:rsidRPr="00382E43" w:rsidRDefault="00382E43" w:rsidP="00CD75C3">
      <w:pPr>
        <w:numPr>
          <w:ilvl w:val="0"/>
          <w:numId w:val="1"/>
        </w:numPr>
        <w:rPr>
          <w:bCs/>
        </w:rPr>
      </w:pPr>
      <w:r w:rsidRPr="00382E43">
        <w:rPr>
          <w:bCs/>
        </w:rPr>
        <w:t xml:space="preserve">An individual's complaint/compliment is received in the </w:t>
      </w:r>
      <w:hyperlink r:id="rId11" w:history="1">
        <w:r w:rsidR="00E87563" w:rsidRPr="00E87563">
          <w:rPr>
            <w:rStyle w:val="Hyperlink"/>
            <w:bCs/>
          </w:rPr>
          <w:t>communications@justice.tas.gov.au</w:t>
        </w:r>
      </w:hyperlink>
      <w:r w:rsidRPr="00382E43">
        <w:rPr>
          <w:bCs/>
        </w:rPr>
        <w:t xml:space="preserve"> mailbox</w:t>
      </w:r>
      <w:r w:rsidR="009E6390">
        <w:rPr>
          <w:bCs/>
        </w:rPr>
        <w:t xml:space="preserve"> or </w:t>
      </w:r>
      <w:r w:rsidR="009E6390" w:rsidRPr="00CD75C3">
        <w:rPr>
          <w:bCs/>
        </w:rPr>
        <w:t>via telephone a</w:t>
      </w:r>
      <w:r w:rsidR="00CD75C3" w:rsidRPr="00CD75C3">
        <w:rPr>
          <w:bCs/>
        </w:rPr>
        <w:t>t 1300 13 55 13</w:t>
      </w:r>
      <w:r w:rsidR="00F55595">
        <w:rPr>
          <w:bCs/>
        </w:rPr>
        <w:t>.</w:t>
      </w:r>
      <w:r w:rsidR="00CD75C3" w:rsidRPr="00CD75C3">
        <w:rPr>
          <w:bCs/>
        </w:rPr>
        <w:t xml:space="preserve">  </w:t>
      </w:r>
    </w:p>
    <w:p w:rsidR="00382E43" w:rsidRPr="00382E43" w:rsidRDefault="00382E43" w:rsidP="00382E43">
      <w:pPr>
        <w:numPr>
          <w:ilvl w:val="0"/>
          <w:numId w:val="1"/>
        </w:numPr>
        <w:rPr>
          <w:bCs/>
        </w:rPr>
      </w:pPr>
      <w:r w:rsidRPr="00382E43">
        <w:rPr>
          <w:bCs/>
        </w:rPr>
        <w:t xml:space="preserve">The </w:t>
      </w:r>
      <w:r w:rsidR="00BC1C06">
        <w:rPr>
          <w:bCs/>
        </w:rPr>
        <w:t xml:space="preserve">relevant </w:t>
      </w:r>
      <w:r w:rsidRPr="00382E43">
        <w:rPr>
          <w:bCs/>
        </w:rPr>
        <w:t xml:space="preserve">Director may contact the individual to clarify the nature of </w:t>
      </w:r>
      <w:r w:rsidR="00F16202">
        <w:rPr>
          <w:bCs/>
        </w:rPr>
        <w:t>the feedback</w:t>
      </w:r>
      <w:r w:rsidRPr="00382E43">
        <w:rPr>
          <w:bCs/>
        </w:rPr>
        <w:t>.</w:t>
      </w:r>
    </w:p>
    <w:p w:rsidR="00382E43" w:rsidRPr="00382E43" w:rsidRDefault="00382E43" w:rsidP="00382E43">
      <w:pPr>
        <w:ind w:left="709"/>
        <w:rPr>
          <w:b/>
          <w:bCs/>
        </w:rPr>
      </w:pPr>
      <w:r w:rsidRPr="00382E43">
        <w:rPr>
          <w:b/>
          <w:bCs/>
        </w:rPr>
        <w:t>Complaint Accepted</w:t>
      </w:r>
    </w:p>
    <w:p w:rsidR="00382E43" w:rsidRPr="00382E43" w:rsidRDefault="00F76649" w:rsidP="00F76649">
      <w:pPr>
        <w:numPr>
          <w:ilvl w:val="0"/>
          <w:numId w:val="1"/>
        </w:numPr>
        <w:rPr>
          <w:bCs/>
        </w:rPr>
      </w:pPr>
      <w:r>
        <w:rPr>
          <w:bCs/>
        </w:rPr>
        <w:t xml:space="preserve">The </w:t>
      </w:r>
      <w:r w:rsidR="00435317">
        <w:rPr>
          <w:bCs/>
        </w:rPr>
        <w:t xml:space="preserve">Director </w:t>
      </w:r>
      <w:r w:rsidR="00382E43" w:rsidRPr="00382E43">
        <w:rPr>
          <w:bCs/>
        </w:rPr>
        <w:t>will undertake a ‘quick assessment’ and determine whether</w:t>
      </w:r>
      <w:r w:rsidR="00CD75C3">
        <w:rPr>
          <w:bCs/>
        </w:rPr>
        <w:t xml:space="preserve"> </w:t>
      </w:r>
      <w:r w:rsidR="00382E43" w:rsidRPr="00382E43">
        <w:rPr>
          <w:bCs/>
        </w:rPr>
        <w:t xml:space="preserve">the allegation </w:t>
      </w:r>
      <w:r w:rsidR="003E33D9">
        <w:rPr>
          <w:bCs/>
        </w:rPr>
        <w:t xml:space="preserve">appears to </w:t>
      </w:r>
      <w:r w:rsidR="00382E43" w:rsidRPr="00382E43">
        <w:rPr>
          <w:bCs/>
        </w:rPr>
        <w:t xml:space="preserve">breach the Service Standards. If </w:t>
      </w:r>
      <w:r w:rsidR="003E33D9">
        <w:rPr>
          <w:bCs/>
        </w:rPr>
        <w:t>this is not the case</w:t>
      </w:r>
      <w:r w:rsidR="00382E43" w:rsidRPr="00382E43">
        <w:rPr>
          <w:bCs/>
        </w:rPr>
        <w:t>, then the complaint will not be accepted</w:t>
      </w:r>
      <w:r w:rsidR="003E33D9">
        <w:rPr>
          <w:bCs/>
        </w:rPr>
        <w:t>. T</w:t>
      </w:r>
      <w:r w:rsidR="00382E43" w:rsidRPr="00382E43">
        <w:rPr>
          <w:bCs/>
        </w:rPr>
        <w:t>he complainant</w:t>
      </w:r>
      <w:r w:rsidR="003E33D9">
        <w:rPr>
          <w:bCs/>
        </w:rPr>
        <w:t>/</w:t>
      </w:r>
      <w:r w:rsidR="00382E43" w:rsidRPr="00382E43">
        <w:rPr>
          <w:bCs/>
        </w:rPr>
        <w:t>s will be advised of this and no further action will be taken.</w:t>
      </w:r>
    </w:p>
    <w:p w:rsidR="00382E43" w:rsidRDefault="00382E43" w:rsidP="00382E43">
      <w:pPr>
        <w:numPr>
          <w:ilvl w:val="0"/>
          <w:numId w:val="1"/>
        </w:numPr>
        <w:rPr>
          <w:bCs/>
        </w:rPr>
      </w:pPr>
      <w:r w:rsidRPr="00382E43">
        <w:rPr>
          <w:bCs/>
        </w:rPr>
        <w:t>If the ‘quick assessment’ concludes that there may have been a breach of the Service Standards, then the complaint will be accepted.</w:t>
      </w:r>
    </w:p>
    <w:p w:rsidR="009A0B5C" w:rsidRPr="00382E43" w:rsidRDefault="009A0B5C" w:rsidP="00382E43">
      <w:pPr>
        <w:numPr>
          <w:ilvl w:val="0"/>
          <w:numId w:val="1"/>
        </w:numPr>
        <w:rPr>
          <w:bCs/>
        </w:rPr>
      </w:pPr>
      <w:r>
        <w:rPr>
          <w:bCs/>
        </w:rPr>
        <w:t>If the ‘quick assessment’ concludes that there may have been a breach of the State Service Code of Conduct, then it will be re-directed to the Secretary, Department of Justice.</w:t>
      </w:r>
    </w:p>
    <w:p w:rsidR="00382E43" w:rsidRPr="00382E43" w:rsidRDefault="00382E43" w:rsidP="00382E43">
      <w:pPr>
        <w:ind w:left="709"/>
        <w:rPr>
          <w:b/>
          <w:bCs/>
        </w:rPr>
      </w:pPr>
      <w:r w:rsidRPr="00382E43">
        <w:rPr>
          <w:b/>
          <w:bCs/>
        </w:rPr>
        <w:t>Complaint Assessed</w:t>
      </w:r>
    </w:p>
    <w:p w:rsidR="00382E43" w:rsidRPr="00382E43" w:rsidRDefault="00382E43" w:rsidP="00382E43">
      <w:pPr>
        <w:numPr>
          <w:ilvl w:val="0"/>
          <w:numId w:val="1"/>
        </w:numPr>
        <w:rPr>
          <w:bCs/>
        </w:rPr>
      </w:pPr>
      <w:r w:rsidRPr="00382E43">
        <w:rPr>
          <w:bCs/>
        </w:rPr>
        <w:t>Once accepted, a complaint will be assessed across a range of factors, including severity, health and safety implications and complexity of the issues raised, in order to determine the appropriate manager to investigate the complaint.</w:t>
      </w:r>
    </w:p>
    <w:p w:rsidR="00382E43" w:rsidRPr="00382E43" w:rsidRDefault="00382E43" w:rsidP="00382E43">
      <w:pPr>
        <w:ind w:left="709"/>
        <w:rPr>
          <w:b/>
          <w:bCs/>
        </w:rPr>
      </w:pPr>
      <w:r w:rsidRPr="00382E43">
        <w:rPr>
          <w:b/>
          <w:bCs/>
        </w:rPr>
        <w:t>Complaint Investigated</w:t>
      </w:r>
    </w:p>
    <w:p w:rsidR="00382E43" w:rsidRPr="00382E43" w:rsidRDefault="00382E43" w:rsidP="00382E43">
      <w:pPr>
        <w:numPr>
          <w:ilvl w:val="0"/>
          <w:numId w:val="1"/>
        </w:numPr>
        <w:rPr>
          <w:bCs/>
        </w:rPr>
      </w:pPr>
      <w:r w:rsidRPr="00382E43">
        <w:rPr>
          <w:bCs/>
        </w:rPr>
        <w:t>Following this assessment, the Director will refer the complaint to the staff member’s line manager, output manager, Deputy Secretary,</w:t>
      </w:r>
      <w:r w:rsidR="00435317">
        <w:rPr>
          <w:bCs/>
        </w:rPr>
        <w:t xml:space="preserve"> or Secretary where appropriate to investigate.</w:t>
      </w:r>
    </w:p>
    <w:p w:rsidR="00382E43" w:rsidRPr="00382E43" w:rsidRDefault="00382E43" w:rsidP="00382E43">
      <w:pPr>
        <w:ind w:left="709"/>
        <w:rPr>
          <w:b/>
          <w:bCs/>
        </w:rPr>
      </w:pPr>
      <w:r w:rsidRPr="00382E43">
        <w:rPr>
          <w:b/>
          <w:bCs/>
        </w:rPr>
        <w:t>Responding to a Complainant</w:t>
      </w:r>
    </w:p>
    <w:p w:rsidR="00382E43" w:rsidRDefault="00382E43" w:rsidP="00382E43">
      <w:pPr>
        <w:numPr>
          <w:ilvl w:val="0"/>
          <w:numId w:val="1"/>
        </w:numPr>
        <w:rPr>
          <w:bCs/>
        </w:rPr>
      </w:pPr>
      <w:r w:rsidRPr="00382E43">
        <w:rPr>
          <w:bCs/>
        </w:rPr>
        <w:t>Responses will detail the decision or finding and explain any outcomes</w:t>
      </w:r>
      <w:r w:rsidR="003E33D9">
        <w:rPr>
          <w:bCs/>
        </w:rPr>
        <w:t>.</w:t>
      </w:r>
    </w:p>
    <w:p w:rsidR="00B95512" w:rsidRDefault="00B95512" w:rsidP="00B95512">
      <w:pPr>
        <w:rPr>
          <w:bCs/>
        </w:rPr>
      </w:pPr>
      <w:r w:rsidRPr="00B95512">
        <w:rPr>
          <w:bCs/>
        </w:rPr>
        <w:t xml:space="preserve">For a detailed explanation of the process, please see </w:t>
      </w:r>
      <w:r w:rsidRPr="00BC1C06">
        <w:rPr>
          <w:b/>
          <w:bCs/>
        </w:rPr>
        <w:t>Appendix B</w:t>
      </w:r>
      <w:r w:rsidR="00BC1C06">
        <w:rPr>
          <w:bCs/>
        </w:rPr>
        <w:t>.</w:t>
      </w:r>
    </w:p>
    <w:p w:rsidR="00BC1C06" w:rsidRPr="00E04B27" w:rsidRDefault="00BC1C06" w:rsidP="00BC1C06">
      <w:pPr>
        <w:pStyle w:val="Heading2"/>
      </w:pPr>
      <w:bookmarkStart w:id="15" w:name="_Toc449687285"/>
      <w:r>
        <w:lastRenderedPageBreak/>
        <w:t>4. Information Management and Privacy</w:t>
      </w:r>
      <w:bookmarkEnd w:id="15"/>
    </w:p>
    <w:p w:rsidR="00BC1C06" w:rsidRDefault="00BC1C06" w:rsidP="00BC1C06">
      <w:pPr>
        <w:autoSpaceDE w:val="0"/>
        <w:autoSpaceDN w:val="0"/>
        <w:adjustRightInd w:val="0"/>
        <w:spacing w:after="0" w:line="240" w:lineRule="auto"/>
        <w:jc w:val="both"/>
        <w:rPr>
          <w:bCs/>
        </w:rPr>
      </w:pPr>
      <w:r w:rsidRPr="00B95512">
        <w:rPr>
          <w:bCs/>
        </w:rPr>
        <w:t xml:space="preserve">To assist the Department in identifying trends and/or risks, the Directors of Human Resources and Communications shall maintain a register of complaints. The register will not be made public. </w:t>
      </w:r>
    </w:p>
    <w:p w:rsidR="00BC1C06" w:rsidRPr="00B95512" w:rsidRDefault="00BC1C06" w:rsidP="00BC1C06">
      <w:pPr>
        <w:autoSpaceDE w:val="0"/>
        <w:autoSpaceDN w:val="0"/>
        <w:adjustRightInd w:val="0"/>
        <w:spacing w:after="0" w:line="240" w:lineRule="auto"/>
        <w:jc w:val="both"/>
        <w:rPr>
          <w:bCs/>
        </w:rPr>
      </w:pPr>
    </w:p>
    <w:p w:rsidR="00BC1C06" w:rsidRPr="00B95512" w:rsidRDefault="00BC1C06" w:rsidP="00BC1C06">
      <w:pPr>
        <w:autoSpaceDE w:val="0"/>
        <w:autoSpaceDN w:val="0"/>
        <w:adjustRightInd w:val="0"/>
        <w:spacing w:after="0" w:line="240" w:lineRule="auto"/>
        <w:jc w:val="both"/>
      </w:pPr>
      <w:r w:rsidRPr="00B95512">
        <w:t>The Department will maintain a central record of complaints data to encourage a consistent approach to complaints management, ensure an appropriate organisational response to problems disclosed by complaints, and ensure complaints handling processes are transparent and able to be readily audited.</w:t>
      </w:r>
    </w:p>
    <w:p w:rsidR="00BC1C06" w:rsidRDefault="00BC1C06" w:rsidP="00BC1C06">
      <w:pPr>
        <w:autoSpaceDE w:val="0"/>
        <w:autoSpaceDN w:val="0"/>
        <w:adjustRightInd w:val="0"/>
        <w:spacing w:after="0" w:line="240" w:lineRule="auto"/>
        <w:jc w:val="both"/>
      </w:pPr>
    </w:p>
    <w:p w:rsidR="00BC1C06" w:rsidRPr="00437739" w:rsidRDefault="00BC1C06" w:rsidP="00BC1C06">
      <w:pPr>
        <w:autoSpaceDE w:val="0"/>
        <w:autoSpaceDN w:val="0"/>
        <w:adjustRightInd w:val="0"/>
        <w:spacing w:after="0" w:line="240" w:lineRule="auto"/>
        <w:jc w:val="both"/>
      </w:pPr>
      <w:r w:rsidRPr="00437739">
        <w:t>There is a need to ensure the privacy of complaints both in respect of the complainant and where the complaint relates to the conduct of a staff member</w:t>
      </w:r>
      <w:r>
        <w:t>.</w:t>
      </w:r>
    </w:p>
    <w:p w:rsidR="00BC1C06" w:rsidRPr="00437739" w:rsidRDefault="00BC1C06" w:rsidP="00BC1C06">
      <w:pPr>
        <w:autoSpaceDE w:val="0"/>
        <w:autoSpaceDN w:val="0"/>
        <w:adjustRightInd w:val="0"/>
        <w:spacing w:after="0" w:line="240" w:lineRule="auto"/>
        <w:jc w:val="both"/>
      </w:pPr>
    </w:p>
    <w:p w:rsidR="00BC1C06" w:rsidRDefault="00BC1C06" w:rsidP="00BC1C06">
      <w:pPr>
        <w:autoSpaceDE w:val="0"/>
        <w:autoSpaceDN w:val="0"/>
        <w:adjustRightInd w:val="0"/>
        <w:spacing w:after="0" w:line="240" w:lineRule="auto"/>
        <w:jc w:val="both"/>
      </w:pPr>
      <w:r>
        <w:t>Where possible and to the Department’s best efforts, a c</w:t>
      </w:r>
      <w:r w:rsidRPr="00437739">
        <w:t>omplaint investigation</w:t>
      </w:r>
      <w:r>
        <w:t xml:space="preserve"> will</w:t>
      </w:r>
      <w:r w:rsidRPr="00437739">
        <w:t xml:space="preserve"> mainta</w:t>
      </w:r>
      <w:r>
        <w:t xml:space="preserve">in confidentiality and privacy. </w:t>
      </w:r>
    </w:p>
    <w:p w:rsidR="00BC1C06" w:rsidRDefault="00BC1C06" w:rsidP="00BC1C06">
      <w:pPr>
        <w:autoSpaceDE w:val="0"/>
        <w:autoSpaceDN w:val="0"/>
        <w:adjustRightInd w:val="0"/>
        <w:spacing w:after="0" w:line="240" w:lineRule="auto"/>
        <w:jc w:val="both"/>
      </w:pPr>
    </w:p>
    <w:p w:rsidR="00BC1C06" w:rsidRDefault="00BC1C06" w:rsidP="00BC1C06">
      <w:pPr>
        <w:autoSpaceDE w:val="0"/>
        <w:autoSpaceDN w:val="0"/>
        <w:adjustRightInd w:val="0"/>
        <w:spacing w:after="0" w:line="240" w:lineRule="auto"/>
        <w:jc w:val="both"/>
      </w:pPr>
      <w:r w:rsidRPr="00262547">
        <w:t>All Department personnel have an important legal obligation to carefully consider the appropriateness of publicly disclosing personal and privileg</w:t>
      </w:r>
      <w:r>
        <w:t xml:space="preserve">ed information. This obligation </w:t>
      </w:r>
      <w:r w:rsidRPr="00262547">
        <w:t xml:space="preserve">is covered in the </w:t>
      </w:r>
      <w:r w:rsidRPr="00262547">
        <w:rPr>
          <w:i/>
        </w:rPr>
        <w:t>Personal Information Protection Act 2004</w:t>
      </w:r>
      <w:r w:rsidRPr="00262547">
        <w:t xml:space="preserve">.  </w:t>
      </w:r>
      <w:r>
        <w:t xml:space="preserve">Personal information is collected and used in accordance with the Department’s </w:t>
      </w:r>
      <w:hyperlink r:id="rId12" w:history="1">
        <w:r w:rsidRPr="00F16202">
          <w:rPr>
            <w:rStyle w:val="Hyperlink"/>
          </w:rPr>
          <w:t>Personal Information Protection Policy</w:t>
        </w:r>
      </w:hyperlink>
      <w:r>
        <w:t xml:space="preserve">. </w:t>
      </w:r>
    </w:p>
    <w:p w:rsidR="00BC1C06" w:rsidRDefault="00BC1C06" w:rsidP="00BC1C06">
      <w:pPr>
        <w:autoSpaceDE w:val="0"/>
        <w:autoSpaceDN w:val="0"/>
        <w:adjustRightInd w:val="0"/>
        <w:spacing w:after="0" w:line="240" w:lineRule="auto"/>
        <w:jc w:val="both"/>
      </w:pPr>
    </w:p>
    <w:p w:rsidR="00BC1C06" w:rsidRPr="00437739" w:rsidRDefault="00BC1C06" w:rsidP="00BC1C06">
      <w:pPr>
        <w:autoSpaceDE w:val="0"/>
        <w:autoSpaceDN w:val="0"/>
        <w:adjustRightInd w:val="0"/>
        <w:spacing w:after="0" w:line="240" w:lineRule="auto"/>
        <w:jc w:val="both"/>
      </w:pPr>
      <w:r w:rsidRPr="00437739">
        <w:t>If any person believes personal information has been handled other than in accordance with Tasmanian privacy laws they should direct their complaint in writing to:</w:t>
      </w:r>
    </w:p>
    <w:p w:rsidR="00BC1C06" w:rsidRPr="00437739" w:rsidRDefault="00BC1C06" w:rsidP="00BC1C06">
      <w:pPr>
        <w:autoSpaceDE w:val="0"/>
        <w:autoSpaceDN w:val="0"/>
        <w:adjustRightInd w:val="0"/>
        <w:spacing w:after="0" w:line="240" w:lineRule="auto"/>
        <w:jc w:val="both"/>
      </w:pPr>
    </w:p>
    <w:p w:rsidR="00BC1C06" w:rsidRPr="00437739" w:rsidRDefault="00BC1C06" w:rsidP="00BC1C06">
      <w:pPr>
        <w:autoSpaceDE w:val="0"/>
        <w:autoSpaceDN w:val="0"/>
        <w:adjustRightInd w:val="0"/>
        <w:spacing w:after="0" w:line="240" w:lineRule="auto"/>
        <w:ind w:left="720"/>
        <w:jc w:val="both"/>
      </w:pPr>
      <w:r>
        <w:t>Ombudsman</w:t>
      </w:r>
    </w:p>
    <w:p w:rsidR="00BC1C06" w:rsidRPr="00437739" w:rsidRDefault="00BC1C06" w:rsidP="00BC1C06">
      <w:pPr>
        <w:autoSpaceDE w:val="0"/>
        <w:autoSpaceDN w:val="0"/>
        <w:adjustRightInd w:val="0"/>
        <w:spacing w:after="0" w:line="240" w:lineRule="auto"/>
        <w:ind w:left="720"/>
        <w:jc w:val="both"/>
      </w:pPr>
      <w:r>
        <w:t>GPO Box 960</w:t>
      </w:r>
    </w:p>
    <w:p w:rsidR="00BC1C06" w:rsidRDefault="00BC1C06" w:rsidP="00BC1C06">
      <w:pPr>
        <w:autoSpaceDE w:val="0"/>
        <w:autoSpaceDN w:val="0"/>
        <w:adjustRightInd w:val="0"/>
        <w:spacing w:after="0" w:line="240" w:lineRule="auto"/>
        <w:ind w:left="720"/>
        <w:jc w:val="both"/>
      </w:pPr>
      <w:r w:rsidRPr="00437739">
        <w:t>HOBART   TAS   7000</w:t>
      </w:r>
    </w:p>
    <w:p w:rsidR="00BC1C06" w:rsidRDefault="00BC1C06" w:rsidP="00BC1C06">
      <w:pPr>
        <w:autoSpaceDE w:val="0"/>
        <w:autoSpaceDN w:val="0"/>
        <w:adjustRightInd w:val="0"/>
        <w:spacing w:after="0" w:line="240" w:lineRule="auto"/>
        <w:jc w:val="both"/>
      </w:pPr>
    </w:p>
    <w:p w:rsidR="00BC1C06" w:rsidRDefault="00BC1C06" w:rsidP="00BC1C06">
      <w:pPr>
        <w:autoSpaceDE w:val="0"/>
        <w:autoSpaceDN w:val="0"/>
        <w:adjustRightInd w:val="0"/>
        <w:spacing w:after="0" w:line="240" w:lineRule="auto"/>
        <w:jc w:val="both"/>
      </w:pPr>
      <w:r w:rsidRPr="009A1F8F">
        <w:t xml:space="preserve">We will ensure that your personal information will not be used or disclosed to </w:t>
      </w:r>
      <w:r>
        <w:t>others</w:t>
      </w:r>
      <w:r w:rsidRPr="009A1F8F">
        <w:t xml:space="preserve"> except if required or allowed by law.</w:t>
      </w:r>
    </w:p>
    <w:p w:rsidR="00BC1C06" w:rsidRDefault="00BC1C06" w:rsidP="00BC1C06">
      <w:pPr>
        <w:autoSpaceDE w:val="0"/>
        <w:autoSpaceDN w:val="0"/>
        <w:adjustRightInd w:val="0"/>
        <w:spacing w:after="0" w:line="240" w:lineRule="auto"/>
        <w:jc w:val="both"/>
      </w:pPr>
    </w:p>
    <w:p w:rsidR="00BC1C06" w:rsidRPr="009A1F8F" w:rsidRDefault="00BC1C06" w:rsidP="00BC1C06">
      <w:pPr>
        <w:autoSpaceDE w:val="0"/>
        <w:autoSpaceDN w:val="0"/>
        <w:adjustRightInd w:val="0"/>
        <w:spacing w:after="0" w:line="240" w:lineRule="auto"/>
        <w:jc w:val="both"/>
      </w:pPr>
      <w:r w:rsidRPr="009A1F8F">
        <w:t>We have implemented technology and security policies, rules and measures to protect the personal information that we have under our control from unauthorised access, improper use, unsanctioned alteration, unlawful or accidental destruction and accidental loss.</w:t>
      </w:r>
    </w:p>
    <w:p w:rsidR="00BC1C06" w:rsidRDefault="00BC1C06" w:rsidP="00BC1C06">
      <w:pPr>
        <w:autoSpaceDE w:val="0"/>
        <w:autoSpaceDN w:val="0"/>
        <w:adjustRightInd w:val="0"/>
        <w:spacing w:after="0" w:line="240" w:lineRule="auto"/>
        <w:jc w:val="both"/>
      </w:pPr>
    </w:p>
    <w:p w:rsidR="00BC1C06" w:rsidRDefault="00BC1C06" w:rsidP="00B95512">
      <w:r w:rsidRPr="009A1F8F">
        <w:t xml:space="preserve">We will destroy personal information where it is no longer required (except where required to be kept in compliance with the Archives Act 1983). </w:t>
      </w:r>
    </w:p>
    <w:p w:rsidR="00BC1C06" w:rsidRDefault="00BC1C06" w:rsidP="00BC1C06">
      <w:r>
        <w:br w:type="page"/>
      </w:r>
    </w:p>
    <w:p w:rsidR="00A54EDD" w:rsidRDefault="00BC1C06" w:rsidP="00A54EDD">
      <w:pPr>
        <w:pStyle w:val="Heading2"/>
      </w:pPr>
      <w:bookmarkStart w:id="16" w:name="_Toc449687286"/>
      <w:r>
        <w:lastRenderedPageBreak/>
        <w:t>5</w:t>
      </w:r>
      <w:r w:rsidR="00A54EDD">
        <w:t>. When a complaint cannot be resolved</w:t>
      </w:r>
      <w:bookmarkEnd w:id="16"/>
    </w:p>
    <w:p w:rsidR="00AA7A3D" w:rsidRPr="00DD2829" w:rsidRDefault="00AA7A3D" w:rsidP="00DD2829">
      <w:pPr>
        <w:rPr>
          <w:bCs/>
        </w:rPr>
      </w:pPr>
      <w:r w:rsidRPr="00DD2829">
        <w:rPr>
          <w:bCs/>
        </w:rPr>
        <w:t xml:space="preserve">Whilst every effort will be made to satisfactorily resolve your complaint, in some instances, we may not be able to meet your expectations and </w:t>
      </w:r>
      <w:r w:rsidR="00F91835">
        <w:rPr>
          <w:bCs/>
        </w:rPr>
        <w:t>you</w:t>
      </w:r>
      <w:r w:rsidR="00F91835" w:rsidRPr="00DD2829">
        <w:rPr>
          <w:bCs/>
        </w:rPr>
        <w:t xml:space="preserve"> </w:t>
      </w:r>
      <w:r w:rsidRPr="00DD2829">
        <w:rPr>
          <w:bCs/>
        </w:rPr>
        <w:t xml:space="preserve">may </w:t>
      </w:r>
      <w:r w:rsidR="00F91835">
        <w:rPr>
          <w:bCs/>
        </w:rPr>
        <w:t xml:space="preserve">not </w:t>
      </w:r>
      <w:r w:rsidRPr="00DD2829">
        <w:rPr>
          <w:bCs/>
        </w:rPr>
        <w:t xml:space="preserve">be </w:t>
      </w:r>
      <w:r w:rsidR="00F91835">
        <w:rPr>
          <w:bCs/>
        </w:rPr>
        <w:t>satisfied with</w:t>
      </w:r>
      <w:r w:rsidRPr="00DD2829">
        <w:rPr>
          <w:bCs/>
        </w:rPr>
        <w:t xml:space="preserve"> the </w:t>
      </w:r>
      <w:r w:rsidR="0089349F">
        <w:rPr>
          <w:bCs/>
        </w:rPr>
        <w:t>outcome.</w:t>
      </w:r>
      <w:r w:rsidRPr="00DD2829">
        <w:rPr>
          <w:bCs/>
        </w:rPr>
        <w:t xml:space="preserve"> </w:t>
      </w:r>
    </w:p>
    <w:p w:rsidR="00516539" w:rsidRPr="00516539" w:rsidRDefault="00AA7A3D" w:rsidP="00516539">
      <w:pPr>
        <w:rPr>
          <w:b/>
          <w:i/>
          <w:iCs/>
        </w:rPr>
      </w:pPr>
      <w:r w:rsidRPr="00DD2829">
        <w:rPr>
          <w:bCs/>
        </w:rPr>
        <w:t>If so, you</w:t>
      </w:r>
      <w:r w:rsidRPr="00AA7A3D">
        <w:rPr>
          <w:b/>
          <w:i/>
          <w:iCs/>
        </w:rPr>
        <w:t xml:space="preserve"> </w:t>
      </w:r>
      <w:hyperlink r:id="rId13" w:history="1">
        <w:r w:rsidRPr="00DD2829">
          <w:rPr>
            <w:rStyle w:val="Hyperlink"/>
            <w:iCs/>
          </w:rPr>
          <w:t>can contact the Ombudsman who may review the Department’s handling of your complaint.</w:t>
        </w:r>
      </w:hyperlink>
    </w:p>
    <w:p w:rsidR="00927DDE" w:rsidRDefault="00BC1C06" w:rsidP="00A54EDD">
      <w:pPr>
        <w:pStyle w:val="Heading2"/>
      </w:pPr>
      <w:bookmarkStart w:id="17" w:name="_Toc449687287"/>
      <w:r>
        <w:t>6</w:t>
      </w:r>
      <w:r w:rsidR="00927DDE">
        <w:t>. Conflicts of interest</w:t>
      </w:r>
      <w:bookmarkEnd w:id="17"/>
    </w:p>
    <w:p w:rsidR="00462A1B" w:rsidRDefault="00462A1B" w:rsidP="00462A1B">
      <w:r>
        <w:t xml:space="preserve">The Code of Conduct contained in section 9 of the </w:t>
      </w:r>
      <w:r w:rsidRPr="006F5418">
        <w:rPr>
          <w:i/>
        </w:rPr>
        <w:t>State Service Act 2000</w:t>
      </w:r>
      <w:r>
        <w:t xml:space="preserve"> states that:</w:t>
      </w:r>
    </w:p>
    <w:p w:rsidR="00462A1B" w:rsidRPr="00462A1B" w:rsidRDefault="00462A1B" w:rsidP="00462A1B">
      <w:pPr>
        <w:rPr>
          <w:i/>
        </w:rPr>
      </w:pPr>
      <w:r w:rsidRPr="00462A1B">
        <w:rPr>
          <w:i/>
        </w:rPr>
        <w:t>"An employee must disclose, and take reasonable steps to avoid, any conflict of interest in connection with the employee's State Service employment."</w:t>
      </w:r>
    </w:p>
    <w:p w:rsidR="00462A1B" w:rsidRDefault="00462A1B" w:rsidP="00462A1B">
      <w:r>
        <w:t>A conflict of interest occurs when private interests interfere, or are seen to interfere, with public officer</w:t>
      </w:r>
      <w:r w:rsidR="002A548D">
        <w:t>'</w:t>
      </w:r>
      <w:r>
        <w:t>s duties. Private interests can be associated with a person’s family, friends or associates.</w:t>
      </w:r>
    </w:p>
    <w:p w:rsidR="00462A1B" w:rsidRDefault="00462A1B" w:rsidP="00462A1B">
      <w:r>
        <w:t>A conflict of interest can be actual, perceived or potential.</w:t>
      </w:r>
    </w:p>
    <w:p w:rsidR="00462A1B" w:rsidRDefault="00462A1B" w:rsidP="00462A1B">
      <w:r>
        <w:t>It is the duty of an investigator to report any conflict of interest at the earliest opportunity and to the most appropriate authority.</w:t>
      </w:r>
    </w:p>
    <w:p w:rsidR="00A54EDD" w:rsidRPr="00BD29B1" w:rsidRDefault="00BC1C06" w:rsidP="00A54EDD">
      <w:pPr>
        <w:pStyle w:val="Heading2"/>
      </w:pPr>
      <w:bookmarkStart w:id="18" w:name="_Toc449687288"/>
      <w:r>
        <w:t>7</w:t>
      </w:r>
      <w:r w:rsidR="00A54EDD" w:rsidRPr="00BD29B1">
        <w:t>. FAQs</w:t>
      </w:r>
      <w:bookmarkEnd w:id="18"/>
    </w:p>
    <w:p w:rsidR="00EF7B46" w:rsidRPr="00CD75C3" w:rsidRDefault="00A54EDD" w:rsidP="00A54EDD">
      <w:pPr>
        <w:spacing w:before="100" w:beforeAutospacing="1" w:after="100" w:afterAutospacing="1" w:line="240" w:lineRule="auto"/>
        <w:rPr>
          <w:rFonts w:eastAsia="Times New Roman" w:cs="Helvetica"/>
          <w:b/>
          <w:i/>
          <w:color w:val="444444"/>
        </w:rPr>
      </w:pPr>
      <w:r>
        <w:rPr>
          <w:rFonts w:eastAsia="Times New Roman" w:cs="Helvetica"/>
          <w:b/>
          <w:i/>
          <w:color w:val="444444"/>
        </w:rPr>
        <w:t xml:space="preserve">Will my complaint be </w:t>
      </w:r>
      <w:r w:rsidRPr="006361F2">
        <w:rPr>
          <w:rFonts w:eastAsia="Times New Roman" w:cs="Helvetica"/>
          <w:b/>
          <w:i/>
          <w:color w:val="444444"/>
        </w:rPr>
        <w:t>confidential</w:t>
      </w:r>
      <w:r>
        <w:rPr>
          <w:rFonts w:eastAsia="Times New Roman" w:cs="Helvetica"/>
          <w:b/>
          <w:i/>
          <w:color w:val="444444"/>
        </w:rPr>
        <w:t>?</w:t>
      </w:r>
      <w:r w:rsidR="00CD75C3">
        <w:rPr>
          <w:rFonts w:eastAsia="Times New Roman" w:cs="Helvetica"/>
          <w:b/>
          <w:i/>
          <w:color w:val="444444"/>
        </w:rPr>
        <w:t xml:space="preserve"> </w:t>
      </w:r>
      <w:r w:rsidR="00EF7B46" w:rsidRPr="00EF7B46">
        <w:rPr>
          <w:rFonts w:eastAsia="Times New Roman" w:cs="Helvetica"/>
          <w:color w:val="444444"/>
        </w:rPr>
        <w:t xml:space="preserve">Your personal information will be managed in accordance with the Department’s Personal Information Protection policy. All complaints will be managed confidentially. </w:t>
      </w:r>
    </w:p>
    <w:p w:rsidR="006264D3" w:rsidRPr="006264D3" w:rsidRDefault="006264D3" w:rsidP="00A54EDD">
      <w:pPr>
        <w:spacing w:before="100" w:beforeAutospacing="1" w:after="100" w:afterAutospacing="1" w:line="240" w:lineRule="auto"/>
        <w:rPr>
          <w:rFonts w:eastAsia="Times New Roman" w:cs="Helvetica"/>
          <w:color w:val="444444"/>
        </w:rPr>
      </w:pPr>
      <w:r>
        <w:rPr>
          <w:rFonts w:eastAsia="Times New Roman" w:cs="Helvetica"/>
          <w:b/>
          <w:i/>
          <w:color w:val="444444"/>
        </w:rPr>
        <w:t xml:space="preserve">Are there any fees to make a complaint? </w:t>
      </w:r>
      <w:r>
        <w:rPr>
          <w:rFonts w:eastAsia="Times New Roman" w:cs="Helvetica"/>
          <w:color w:val="444444"/>
        </w:rPr>
        <w:t>No, making a complaint or giving any feedback is free.</w:t>
      </w:r>
    </w:p>
    <w:p w:rsidR="00DE07EC" w:rsidRPr="00DE07EC" w:rsidRDefault="00DE07EC" w:rsidP="00A54EDD">
      <w:pPr>
        <w:spacing w:before="100" w:beforeAutospacing="1" w:after="100" w:afterAutospacing="1" w:line="240" w:lineRule="auto"/>
        <w:rPr>
          <w:rFonts w:eastAsia="Times New Roman" w:cs="Helvetica"/>
          <w:color w:val="444444"/>
        </w:rPr>
      </w:pPr>
      <w:r>
        <w:rPr>
          <w:rFonts w:eastAsia="Times New Roman" w:cs="Helvetica"/>
          <w:b/>
          <w:i/>
          <w:color w:val="444444"/>
        </w:rPr>
        <w:t xml:space="preserve">I am a staff member of the Department of Justice – can I lodge a complaint about other staff members?  </w:t>
      </w:r>
      <w:r>
        <w:rPr>
          <w:rFonts w:eastAsia="Times New Roman" w:cs="Helvetica"/>
          <w:color w:val="444444"/>
        </w:rPr>
        <w:t>Staff should follow the formal grievance resolution procedures</w:t>
      </w:r>
      <w:r w:rsidR="002A548D">
        <w:rPr>
          <w:rFonts w:eastAsia="Times New Roman" w:cs="Helvetica"/>
          <w:color w:val="444444"/>
        </w:rPr>
        <w:t>.</w:t>
      </w:r>
    </w:p>
    <w:p w:rsidR="00927DDE" w:rsidRDefault="00A54EDD" w:rsidP="00A54EDD">
      <w:pPr>
        <w:spacing w:before="100" w:beforeAutospacing="1" w:after="100" w:afterAutospacing="1" w:line="240" w:lineRule="auto"/>
        <w:rPr>
          <w:rFonts w:eastAsia="Times New Roman" w:cs="Helvetica"/>
          <w:b/>
          <w:i/>
          <w:color w:val="444444"/>
        </w:rPr>
      </w:pPr>
      <w:r>
        <w:rPr>
          <w:rFonts w:eastAsia="Times New Roman" w:cs="Helvetica"/>
          <w:b/>
          <w:i/>
          <w:color w:val="444444"/>
        </w:rPr>
        <w:t>I want to complain about a statutory officer – who do I contact?</w:t>
      </w:r>
    </w:p>
    <w:p w:rsidR="00EF7B46" w:rsidRPr="00EF7B46" w:rsidRDefault="00EF7B46" w:rsidP="00A54EDD">
      <w:pPr>
        <w:spacing w:before="100" w:beforeAutospacing="1" w:after="100" w:afterAutospacing="1" w:line="240" w:lineRule="auto"/>
        <w:rPr>
          <w:rFonts w:eastAsia="Times New Roman" w:cs="Helvetica"/>
          <w:color w:val="444444"/>
        </w:rPr>
      </w:pPr>
      <w:r w:rsidRPr="00EF7B46">
        <w:rPr>
          <w:rFonts w:eastAsia="Times New Roman" w:cs="Helvetica"/>
          <w:color w:val="444444"/>
        </w:rPr>
        <w:t>Refer to Appendix A for a list of bodies</w:t>
      </w:r>
      <w:r>
        <w:rPr>
          <w:rFonts w:eastAsia="Times New Roman" w:cs="Helvetica"/>
          <w:color w:val="444444"/>
        </w:rPr>
        <w:t xml:space="preserve"> not covered by this Policy. </w:t>
      </w:r>
    </w:p>
    <w:p w:rsidR="00927DDE" w:rsidRPr="00927DDE" w:rsidRDefault="00927DDE" w:rsidP="00927DDE">
      <w:pPr>
        <w:rPr>
          <w:color w:val="FF0000"/>
        </w:rPr>
      </w:pPr>
      <w:r w:rsidRPr="00927DDE">
        <w:rPr>
          <w:rFonts w:eastAsia="Times New Roman" w:cs="Helvetica"/>
          <w:b/>
          <w:i/>
          <w:color w:val="444444"/>
        </w:rPr>
        <w:t>What about complaints that aren’t specifically about an individual?</w:t>
      </w:r>
      <w:r>
        <w:rPr>
          <w:b/>
          <w:color w:val="FF0000"/>
        </w:rPr>
        <w:t xml:space="preserve"> </w:t>
      </w:r>
      <w:r w:rsidR="00AA7A3D" w:rsidRPr="00AA7A3D">
        <w:t>Where there is no immediately identifiable officer(s) that is the subject of a complaint, the matter will be referred to the manager of the business area to which the complaint relates.</w:t>
      </w:r>
      <w:r>
        <w:rPr>
          <w:rFonts w:ascii="Cambria" w:eastAsia="Times New Roman" w:hAnsi="Cambria"/>
          <w:b/>
          <w:bCs/>
          <w:iCs/>
          <w:color w:val="7030A0"/>
          <w:sz w:val="32"/>
          <w:szCs w:val="28"/>
        </w:rPr>
        <w:br w:type="page"/>
      </w:r>
    </w:p>
    <w:p w:rsidR="00A54EDD" w:rsidRPr="00BC1C06" w:rsidRDefault="00927DDE" w:rsidP="00BC1C06">
      <w:pPr>
        <w:ind w:firstLine="720"/>
        <w:rPr>
          <w:b/>
        </w:rPr>
      </w:pPr>
      <w:r w:rsidRPr="00BC1C06">
        <w:rPr>
          <w:b/>
        </w:rPr>
        <w:lastRenderedPageBreak/>
        <w:t>P</w:t>
      </w:r>
      <w:r w:rsidR="00A54EDD" w:rsidRPr="00BC1C06">
        <w:rPr>
          <w:b/>
        </w:rPr>
        <w:t>olicy History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ayout table with 2 columns and 3 rows"/>
      </w:tblPr>
      <w:tblGrid>
        <w:gridCol w:w="3207"/>
        <w:gridCol w:w="5360"/>
      </w:tblGrid>
      <w:tr w:rsidR="00A54EDD" w:rsidRPr="00393A48">
        <w:trPr>
          <w:trHeight w:val="340"/>
        </w:trPr>
        <w:tc>
          <w:tcPr>
            <w:tcW w:w="2251"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Approved by Principal Officer (Secretary)</w:t>
            </w:r>
          </w:p>
        </w:tc>
        <w:tc>
          <w:tcPr>
            <w:tcW w:w="6254" w:type="dxa"/>
          </w:tcPr>
          <w:p w:rsidR="00A54EDD" w:rsidRPr="00393A48" w:rsidRDefault="00A54EDD" w:rsidP="00A54EDD">
            <w:pPr>
              <w:widowControl w:val="0"/>
              <w:tabs>
                <w:tab w:val="left" w:pos="2928"/>
              </w:tabs>
              <w:adjustRightInd w:val="0"/>
              <w:spacing w:after="0" w:line="24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ab/>
            </w:r>
          </w:p>
          <w:p w:rsidR="007C403C" w:rsidRDefault="00A54EDD" w:rsidP="00E87563">
            <w:pPr>
              <w:widowControl w:val="0"/>
              <w:tabs>
                <w:tab w:val="left" w:pos="2887"/>
              </w:tabs>
              <w:adjustRightInd w:val="0"/>
              <w:spacing w:before="120" w:after="0" w:line="36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Simon Overland</w:t>
            </w:r>
            <w:r w:rsidRPr="00393A48">
              <w:rPr>
                <w:rFonts w:ascii="GillSans Light" w:eastAsia="Times New Roman" w:hAnsi="GillSans Light"/>
                <w:sz w:val="22"/>
                <w:szCs w:val="22"/>
                <w:lang w:eastAsia="en-US"/>
              </w:rPr>
              <w:tab/>
            </w:r>
          </w:p>
          <w:p w:rsidR="00A54EDD" w:rsidRPr="00393A48" w:rsidRDefault="00E87563" w:rsidP="00E87563">
            <w:pPr>
              <w:widowControl w:val="0"/>
              <w:tabs>
                <w:tab w:val="left" w:pos="2887"/>
              </w:tabs>
              <w:adjustRightInd w:val="0"/>
              <w:spacing w:before="120" w:after="0" w:line="360" w:lineRule="auto"/>
              <w:ind w:left="567" w:right="567"/>
              <w:textAlignment w:val="baseline"/>
              <w:rPr>
                <w:rFonts w:ascii="GillSans Light" w:eastAsia="Times New Roman" w:hAnsi="GillSans Light"/>
                <w:sz w:val="22"/>
                <w:szCs w:val="22"/>
                <w:lang w:eastAsia="en-US"/>
              </w:rPr>
            </w:pPr>
            <w:r>
              <w:rPr>
                <w:rFonts w:ascii="GillSans Light" w:eastAsia="Times New Roman" w:hAnsi="GillSans Light"/>
                <w:sz w:val="22"/>
                <w:szCs w:val="22"/>
                <w:lang w:eastAsia="en-US"/>
              </w:rPr>
              <w:t>April 2016</w:t>
            </w:r>
          </w:p>
        </w:tc>
      </w:tr>
      <w:tr w:rsidR="00A54EDD" w:rsidRPr="00393A48">
        <w:trPr>
          <w:trHeight w:val="340"/>
        </w:trPr>
        <w:tc>
          <w:tcPr>
            <w:tcW w:w="2251"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Rescinded date</w:t>
            </w:r>
          </w:p>
        </w:tc>
        <w:tc>
          <w:tcPr>
            <w:tcW w:w="6254"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N/A</w:t>
            </w:r>
          </w:p>
        </w:tc>
      </w:tr>
      <w:tr w:rsidR="00A54EDD" w:rsidRPr="00393A48">
        <w:trPr>
          <w:trHeight w:val="340"/>
        </w:trPr>
        <w:tc>
          <w:tcPr>
            <w:tcW w:w="2251"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Commencement Date:</w:t>
            </w:r>
          </w:p>
        </w:tc>
        <w:tc>
          <w:tcPr>
            <w:tcW w:w="6254" w:type="dxa"/>
          </w:tcPr>
          <w:p w:rsidR="00A54EDD" w:rsidRPr="00393A48" w:rsidRDefault="00A54EDD" w:rsidP="00A54EDD">
            <w:pPr>
              <w:widowControl w:val="0"/>
              <w:adjustRightInd w:val="0"/>
              <w:spacing w:before="120" w:after="0" w:line="360" w:lineRule="auto"/>
              <w:ind w:left="567" w:right="567"/>
              <w:textAlignment w:val="baseline"/>
              <w:rPr>
                <w:rFonts w:ascii="GillSans Light" w:eastAsia="Times New Roman" w:hAnsi="GillSans Light"/>
                <w:sz w:val="22"/>
                <w:szCs w:val="22"/>
                <w:lang w:eastAsia="en-US"/>
              </w:rPr>
            </w:pPr>
            <w:r w:rsidRPr="00393A48">
              <w:rPr>
                <w:rFonts w:ascii="GillSans Light" w:eastAsia="Times New Roman" w:hAnsi="GillSans Light"/>
                <w:sz w:val="22"/>
                <w:szCs w:val="22"/>
                <w:lang w:eastAsia="en-US"/>
              </w:rPr>
              <w:t>Date approved by the Principal Officer</w:t>
            </w:r>
          </w:p>
        </w:tc>
      </w:tr>
    </w:tbl>
    <w:p w:rsidR="00A54EDD" w:rsidRPr="00BC1C06" w:rsidRDefault="00A54EDD" w:rsidP="00BC1C06">
      <w:pPr>
        <w:ind w:firstLine="720"/>
        <w:rPr>
          <w:b/>
        </w:rPr>
      </w:pPr>
      <w:r w:rsidRPr="00BC1C06">
        <w:rPr>
          <w:b/>
        </w:rPr>
        <w:t>Do</w:t>
      </w:r>
      <w:bookmarkStart w:id="19" w:name="_GoBack"/>
      <w:bookmarkEnd w:id="19"/>
      <w:r w:rsidRPr="00BC1C06">
        <w:rPr>
          <w:b/>
        </w:rPr>
        <w:t>cument control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layout table with 2 columns and 3 rows"/>
      </w:tblPr>
      <w:tblGrid>
        <w:gridCol w:w="3478"/>
        <w:gridCol w:w="10"/>
        <w:gridCol w:w="5079"/>
      </w:tblGrid>
      <w:tr w:rsidR="00A54EDD" w:rsidRPr="00393A48">
        <w:trPr>
          <w:cantSplit/>
        </w:trPr>
        <w:tc>
          <w:tcPr>
            <w:tcW w:w="3586" w:type="dxa"/>
          </w:tcPr>
          <w:p w:rsidR="00A54EDD" w:rsidRPr="00393A48" w:rsidRDefault="00A54EDD" w:rsidP="00A54EDD">
            <w:pPr>
              <w:widowControl w:val="0"/>
              <w:adjustRightInd w:val="0"/>
              <w:spacing w:before="144" w:after="0" w:line="240" w:lineRule="auto"/>
              <w:ind w:left="318" w:right="567"/>
              <w:textAlignment w:val="baseline"/>
              <w:rPr>
                <w:rFonts w:ascii="GillSans Light" w:eastAsia="Times New Roman" w:hAnsi="GillSans Light"/>
                <w:sz w:val="22"/>
                <w:szCs w:val="22"/>
              </w:rPr>
            </w:pPr>
            <w:r w:rsidRPr="00393A48">
              <w:rPr>
                <w:rFonts w:ascii="GillSans Light" w:eastAsia="Times New Roman" w:hAnsi="GillSans Light"/>
                <w:sz w:val="22"/>
                <w:szCs w:val="22"/>
              </w:rPr>
              <w:t xml:space="preserve">TRIM Reference: </w:t>
            </w:r>
            <w:r>
              <w:rPr>
                <w:rFonts w:ascii="GillSans Light" w:eastAsia="Times New Roman" w:hAnsi="GillSans Light"/>
                <w:sz w:val="22"/>
                <w:szCs w:val="22"/>
              </w:rPr>
              <w:t>DOC/15/78266</w:t>
            </w:r>
          </w:p>
        </w:tc>
        <w:tc>
          <w:tcPr>
            <w:tcW w:w="5486" w:type="dxa"/>
            <w:gridSpan w:val="2"/>
          </w:tcPr>
          <w:p w:rsidR="00A54EDD" w:rsidRPr="00393A48" w:rsidRDefault="00A54EDD" w:rsidP="00A54EDD">
            <w:pPr>
              <w:widowControl w:val="0"/>
              <w:adjustRightInd w:val="0"/>
              <w:spacing w:before="144" w:after="0" w:line="240" w:lineRule="auto"/>
              <w:ind w:left="567" w:right="567"/>
              <w:textAlignment w:val="baseline"/>
              <w:rPr>
                <w:rFonts w:ascii="GillSans Light" w:eastAsia="Times New Roman" w:hAnsi="GillSans Light"/>
                <w:sz w:val="22"/>
                <w:szCs w:val="22"/>
              </w:rPr>
            </w:pPr>
            <w:r>
              <w:rPr>
                <w:rFonts w:ascii="GillSans Light" w:eastAsia="Times New Roman" w:hAnsi="GillSans Light"/>
                <w:sz w:val="22"/>
                <w:szCs w:val="22"/>
              </w:rPr>
              <w:t>Version No:1.1</w:t>
            </w:r>
          </w:p>
        </w:tc>
      </w:tr>
      <w:tr w:rsidR="00A54EDD" w:rsidRPr="00393A48">
        <w:trPr>
          <w:cantSplit/>
        </w:trPr>
        <w:tc>
          <w:tcPr>
            <w:tcW w:w="3596" w:type="dxa"/>
            <w:gridSpan w:val="2"/>
          </w:tcPr>
          <w:p w:rsidR="00A54EDD" w:rsidRPr="00393A48" w:rsidRDefault="00A54EDD" w:rsidP="00E87563">
            <w:pPr>
              <w:widowControl w:val="0"/>
              <w:tabs>
                <w:tab w:val="left" w:pos="3294"/>
              </w:tabs>
              <w:adjustRightInd w:val="0"/>
              <w:spacing w:before="144" w:after="0" w:line="240" w:lineRule="auto"/>
              <w:ind w:left="318"/>
              <w:textAlignment w:val="baseline"/>
              <w:rPr>
                <w:rFonts w:ascii="GillSans Light" w:eastAsia="Times New Roman" w:hAnsi="GillSans Light"/>
                <w:sz w:val="22"/>
                <w:szCs w:val="22"/>
              </w:rPr>
            </w:pPr>
            <w:r w:rsidRPr="00393A48">
              <w:rPr>
                <w:rFonts w:ascii="GillSans Light" w:eastAsia="Times New Roman" w:hAnsi="GillSans Light"/>
                <w:sz w:val="22"/>
                <w:szCs w:val="22"/>
              </w:rPr>
              <w:t xml:space="preserve">Published on:   </w:t>
            </w:r>
          </w:p>
        </w:tc>
        <w:tc>
          <w:tcPr>
            <w:tcW w:w="5476" w:type="dxa"/>
          </w:tcPr>
          <w:p w:rsidR="00A54EDD" w:rsidRPr="00393A48" w:rsidRDefault="00E87563" w:rsidP="00E87563">
            <w:pPr>
              <w:widowControl w:val="0"/>
              <w:adjustRightInd w:val="0"/>
              <w:spacing w:before="144" w:after="0" w:line="240" w:lineRule="auto"/>
              <w:ind w:left="567" w:right="567"/>
              <w:textAlignment w:val="baseline"/>
              <w:rPr>
                <w:rFonts w:ascii="GillSans Light" w:eastAsia="Times New Roman" w:hAnsi="GillSans Light"/>
                <w:sz w:val="22"/>
                <w:szCs w:val="22"/>
              </w:rPr>
            </w:pPr>
            <w:r>
              <w:rPr>
                <w:rFonts w:ascii="GillSans Light" w:eastAsia="Times New Roman" w:hAnsi="GillSans Light"/>
                <w:sz w:val="22"/>
                <w:szCs w:val="22"/>
              </w:rPr>
              <w:t>August 2016</w:t>
            </w:r>
          </w:p>
        </w:tc>
      </w:tr>
      <w:tr w:rsidR="00A54EDD" w:rsidRPr="00393A48">
        <w:trPr>
          <w:cantSplit/>
        </w:trPr>
        <w:tc>
          <w:tcPr>
            <w:tcW w:w="3586" w:type="dxa"/>
          </w:tcPr>
          <w:p w:rsidR="00A54EDD" w:rsidRPr="00393A48" w:rsidRDefault="00A54EDD" w:rsidP="00E87563">
            <w:pPr>
              <w:widowControl w:val="0"/>
              <w:adjustRightInd w:val="0"/>
              <w:spacing w:before="144" w:after="0" w:line="240" w:lineRule="auto"/>
              <w:ind w:left="318" w:right="217"/>
              <w:textAlignment w:val="baseline"/>
              <w:rPr>
                <w:rFonts w:ascii="GillSans Light" w:eastAsia="Times New Roman" w:hAnsi="GillSans Light"/>
                <w:sz w:val="22"/>
                <w:szCs w:val="22"/>
              </w:rPr>
            </w:pPr>
            <w:r w:rsidRPr="00393A48">
              <w:rPr>
                <w:rFonts w:ascii="GillSans Light" w:eastAsia="Times New Roman" w:hAnsi="GillSans Light"/>
                <w:sz w:val="22"/>
                <w:szCs w:val="22"/>
              </w:rPr>
              <w:t xml:space="preserve">Review date:  </w:t>
            </w:r>
          </w:p>
        </w:tc>
        <w:tc>
          <w:tcPr>
            <w:tcW w:w="5486" w:type="dxa"/>
            <w:gridSpan w:val="2"/>
          </w:tcPr>
          <w:p w:rsidR="00A54EDD" w:rsidRPr="00393A48" w:rsidRDefault="00E87563" w:rsidP="00A54EDD">
            <w:pPr>
              <w:spacing w:after="120" w:line="240" w:lineRule="auto"/>
              <w:ind w:left="567" w:right="567"/>
              <w:rPr>
                <w:rFonts w:ascii="GillSans Light" w:eastAsia="Cambria" w:hAnsi="GillSans Light"/>
                <w:sz w:val="22"/>
                <w:szCs w:val="22"/>
                <w:lang w:eastAsia="en-US"/>
              </w:rPr>
            </w:pPr>
            <w:r>
              <w:rPr>
                <w:rFonts w:ascii="GillSans Light" w:eastAsia="Times New Roman" w:hAnsi="GillSans Light"/>
                <w:sz w:val="22"/>
                <w:szCs w:val="22"/>
              </w:rPr>
              <w:t>August 2019</w:t>
            </w:r>
          </w:p>
        </w:tc>
      </w:tr>
    </w:tbl>
    <w:p w:rsidR="00A54EDD" w:rsidRPr="00BC1C06" w:rsidRDefault="00A54EDD" w:rsidP="00BC1C06">
      <w:pPr>
        <w:ind w:firstLine="720"/>
        <w:rPr>
          <w:b/>
        </w:rPr>
      </w:pPr>
      <w:bookmarkStart w:id="20" w:name="_Toc64694874"/>
      <w:r w:rsidRPr="00BC1C06">
        <w:rPr>
          <w:b/>
        </w:rPr>
        <w:t>Document revision</w:t>
      </w:r>
      <w:bookmarkEnd w:id="2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data table: 4 columns, 1 header and 1 row"/>
      </w:tblPr>
      <w:tblGrid>
        <w:gridCol w:w="1908"/>
        <w:gridCol w:w="2033"/>
        <w:gridCol w:w="1922"/>
        <w:gridCol w:w="2704"/>
      </w:tblGrid>
      <w:tr w:rsidR="00A54EDD" w:rsidRPr="00393A48" w:rsidTr="00273A70">
        <w:trPr>
          <w:cantSplit/>
          <w:trHeight w:val="1134"/>
          <w:tblHeader/>
        </w:trPr>
        <w:tc>
          <w:tcPr>
            <w:tcW w:w="2029" w:type="dxa"/>
          </w:tcPr>
          <w:p w:rsidR="00A54EDD" w:rsidRPr="00393A48" w:rsidRDefault="00A54EDD" w:rsidP="00273A70">
            <w:pPr>
              <w:widowControl w:val="0"/>
              <w:adjustRightInd w:val="0"/>
              <w:spacing w:before="144" w:after="0" w:line="240" w:lineRule="auto"/>
              <w:ind w:right="-176"/>
              <w:jc w:val="center"/>
              <w:textAlignment w:val="baseline"/>
              <w:rPr>
                <w:rFonts w:ascii="GillSans Light" w:eastAsia="Times New Roman" w:hAnsi="GillSans Light"/>
                <w:sz w:val="22"/>
                <w:szCs w:val="22"/>
              </w:rPr>
            </w:pPr>
            <w:r w:rsidRPr="00393A48">
              <w:rPr>
                <w:rFonts w:ascii="GillSans Light" w:eastAsia="Times New Roman" w:hAnsi="GillSans Light"/>
                <w:sz w:val="22"/>
                <w:szCs w:val="22"/>
              </w:rPr>
              <w:t>Version</w:t>
            </w:r>
          </w:p>
        </w:tc>
        <w:tc>
          <w:tcPr>
            <w:tcW w:w="2205" w:type="dxa"/>
          </w:tcPr>
          <w:p w:rsidR="00A54EDD" w:rsidRPr="00393A48" w:rsidRDefault="00A54EDD" w:rsidP="00A54EDD">
            <w:pPr>
              <w:widowControl w:val="0"/>
              <w:adjustRightInd w:val="0"/>
              <w:spacing w:before="144" w:after="0" w:line="240" w:lineRule="auto"/>
              <w:ind w:left="-120" w:right="-146"/>
              <w:jc w:val="center"/>
              <w:textAlignment w:val="baseline"/>
              <w:rPr>
                <w:rFonts w:ascii="GillSans Light" w:eastAsia="Times New Roman" w:hAnsi="GillSans Light"/>
                <w:sz w:val="22"/>
                <w:szCs w:val="22"/>
              </w:rPr>
            </w:pPr>
            <w:r w:rsidRPr="00393A48">
              <w:rPr>
                <w:rFonts w:ascii="GillSans Light" w:eastAsia="Times New Roman" w:hAnsi="GillSans Light"/>
                <w:sz w:val="22"/>
                <w:szCs w:val="22"/>
              </w:rPr>
              <w:t>Date</w:t>
            </w:r>
          </w:p>
        </w:tc>
        <w:tc>
          <w:tcPr>
            <w:tcW w:w="2013" w:type="dxa"/>
          </w:tcPr>
          <w:p w:rsidR="00A54EDD" w:rsidRPr="00393A48" w:rsidRDefault="00A54EDD" w:rsidP="00A54EDD">
            <w:pPr>
              <w:widowControl w:val="0"/>
              <w:adjustRightInd w:val="0"/>
              <w:spacing w:before="144" w:after="0" w:line="240" w:lineRule="auto"/>
              <w:ind w:left="-37" w:right="-90"/>
              <w:jc w:val="center"/>
              <w:textAlignment w:val="baseline"/>
              <w:rPr>
                <w:rFonts w:ascii="GillSans Light" w:eastAsia="Times New Roman" w:hAnsi="GillSans Light"/>
                <w:sz w:val="22"/>
                <w:szCs w:val="22"/>
              </w:rPr>
            </w:pPr>
            <w:r w:rsidRPr="00393A48">
              <w:rPr>
                <w:rFonts w:ascii="GillSans Light" w:eastAsia="Times New Roman" w:hAnsi="GillSans Light"/>
                <w:sz w:val="22"/>
                <w:szCs w:val="22"/>
              </w:rPr>
              <w:t>Who</w:t>
            </w:r>
          </w:p>
        </w:tc>
        <w:tc>
          <w:tcPr>
            <w:tcW w:w="2842" w:type="dxa"/>
          </w:tcPr>
          <w:p w:rsidR="00A54EDD" w:rsidRPr="00393A48" w:rsidRDefault="00A54EDD" w:rsidP="00A54EDD">
            <w:pPr>
              <w:widowControl w:val="0"/>
              <w:adjustRightInd w:val="0"/>
              <w:spacing w:before="144" w:after="0" w:line="240" w:lineRule="auto"/>
              <w:ind w:left="-114" w:right="-188"/>
              <w:jc w:val="center"/>
              <w:textAlignment w:val="baseline"/>
              <w:rPr>
                <w:rFonts w:ascii="GillSans Light" w:eastAsia="Times New Roman" w:hAnsi="GillSans Light"/>
                <w:sz w:val="22"/>
                <w:szCs w:val="22"/>
              </w:rPr>
            </w:pPr>
            <w:r w:rsidRPr="00393A48">
              <w:rPr>
                <w:rFonts w:ascii="GillSans Light" w:eastAsia="Times New Roman" w:hAnsi="GillSans Light"/>
                <w:sz w:val="22"/>
                <w:szCs w:val="22"/>
              </w:rPr>
              <w:t>What</w:t>
            </w:r>
          </w:p>
        </w:tc>
      </w:tr>
      <w:tr w:rsidR="00A54EDD" w:rsidRPr="00393A48" w:rsidTr="00273A70">
        <w:trPr>
          <w:cantSplit/>
          <w:trHeight w:val="1134"/>
        </w:trPr>
        <w:tc>
          <w:tcPr>
            <w:tcW w:w="2029" w:type="dxa"/>
          </w:tcPr>
          <w:p w:rsidR="00A54EDD" w:rsidRPr="00393A48" w:rsidRDefault="00A54EDD" w:rsidP="00273A70">
            <w:pPr>
              <w:widowControl w:val="0"/>
              <w:adjustRightInd w:val="0"/>
              <w:spacing w:before="144" w:after="0" w:line="240" w:lineRule="auto"/>
              <w:ind w:right="-176"/>
              <w:jc w:val="center"/>
              <w:textAlignment w:val="baseline"/>
              <w:rPr>
                <w:rFonts w:ascii="GillSans Light" w:eastAsia="Times New Roman" w:hAnsi="GillSans Light"/>
                <w:sz w:val="22"/>
                <w:szCs w:val="22"/>
              </w:rPr>
            </w:pPr>
            <w:r>
              <w:rPr>
                <w:rFonts w:ascii="GillSans Light" w:eastAsia="Times New Roman" w:hAnsi="GillSans Light"/>
                <w:sz w:val="22"/>
                <w:szCs w:val="22"/>
              </w:rPr>
              <w:t>1.1</w:t>
            </w:r>
          </w:p>
        </w:tc>
        <w:tc>
          <w:tcPr>
            <w:tcW w:w="2205" w:type="dxa"/>
          </w:tcPr>
          <w:p w:rsidR="00A54EDD" w:rsidRPr="00393A48" w:rsidRDefault="00A54EDD" w:rsidP="00A54EDD">
            <w:pPr>
              <w:widowControl w:val="0"/>
              <w:adjustRightInd w:val="0"/>
              <w:spacing w:before="144" w:after="0" w:line="240" w:lineRule="auto"/>
              <w:ind w:left="-120" w:right="-146"/>
              <w:jc w:val="center"/>
              <w:textAlignment w:val="baseline"/>
              <w:rPr>
                <w:rFonts w:ascii="GillSans Light" w:eastAsia="Times New Roman" w:hAnsi="GillSans Light"/>
                <w:sz w:val="22"/>
                <w:szCs w:val="22"/>
              </w:rPr>
            </w:pPr>
          </w:p>
        </w:tc>
        <w:tc>
          <w:tcPr>
            <w:tcW w:w="2013" w:type="dxa"/>
          </w:tcPr>
          <w:p w:rsidR="00A54EDD" w:rsidRPr="00393A48" w:rsidRDefault="00A54EDD" w:rsidP="00A54EDD">
            <w:pPr>
              <w:widowControl w:val="0"/>
              <w:adjustRightInd w:val="0"/>
              <w:spacing w:before="144" w:after="0" w:line="240" w:lineRule="auto"/>
              <w:ind w:left="-37" w:right="-90"/>
              <w:jc w:val="center"/>
              <w:textAlignment w:val="baseline"/>
              <w:rPr>
                <w:rFonts w:ascii="GillSans Light" w:eastAsia="Times New Roman" w:hAnsi="GillSans Light"/>
                <w:sz w:val="22"/>
                <w:szCs w:val="22"/>
              </w:rPr>
            </w:pPr>
            <w:r>
              <w:rPr>
                <w:rFonts w:ascii="GillSans Light" w:eastAsia="Times New Roman" w:hAnsi="GillSans Light"/>
                <w:sz w:val="22"/>
                <w:szCs w:val="22"/>
              </w:rPr>
              <w:t>Office of the Secretary</w:t>
            </w:r>
          </w:p>
        </w:tc>
        <w:tc>
          <w:tcPr>
            <w:tcW w:w="2842" w:type="dxa"/>
          </w:tcPr>
          <w:p w:rsidR="00A54EDD" w:rsidRPr="00393A48" w:rsidRDefault="00A54EDD" w:rsidP="00A54EDD">
            <w:pPr>
              <w:widowControl w:val="0"/>
              <w:adjustRightInd w:val="0"/>
              <w:spacing w:before="144" w:after="0" w:line="240" w:lineRule="auto"/>
              <w:ind w:left="-114" w:right="-188"/>
              <w:jc w:val="center"/>
              <w:textAlignment w:val="baseline"/>
              <w:rPr>
                <w:rFonts w:ascii="GillSans Light" w:eastAsia="Times New Roman" w:hAnsi="GillSans Light"/>
                <w:sz w:val="22"/>
                <w:szCs w:val="22"/>
              </w:rPr>
            </w:pPr>
            <w:r>
              <w:rPr>
                <w:rFonts w:ascii="GillSans Light" w:eastAsia="Times New Roman" w:hAnsi="GillSans Light"/>
                <w:sz w:val="22"/>
                <w:szCs w:val="22"/>
              </w:rPr>
              <w:t>Ensure Policy reflect</w:t>
            </w:r>
            <w:r w:rsidR="00F55595">
              <w:rPr>
                <w:rFonts w:ascii="GillSans Light" w:eastAsia="Times New Roman" w:hAnsi="GillSans Light"/>
                <w:sz w:val="22"/>
                <w:szCs w:val="22"/>
              </w:rPr>
              <w:t>s</w:t>
            </w:r>
            <w:r>
              <w:rPr>
                <w:rFonts w:ascii="GillSans Light" w:eastAsia="Times New Roman" w:hAnsi="GillSans Light"/>
                <w:sz w:val="22"/>
                <w:szCs w:val="22"/>
              </w:rPr>
              <w:t xml:space="preserve"> contemporary standards</w:t>
            </w:r>
          </w:p>
        </w:tc>
      </w:tr>
    </w:tbl>
    <w:p w:rsidR="00A54EDD" w:rsidRPr="00BC1C06" w:rsidRDefault="00A54EDD" w:rsidP="00BC1C06">
      <w:pPr>
        <w:ind w:firstLine="720"/>
        <w:rPr>
          <w:b/>
        </w:rPr>
      </w:pPr>
      <w:r w:rsidRPr="00BC1C06">
        <w:rPr>
          <w:b/>
        </w:rPr>
        <w:t>Accountabilities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ayout table with 2 columns and 4 rows"/>
      </w:tblPr>
      <w:tblGrid>
        <w:gridCol w:w="3049"/>
        <w:gridCol w:w="5518"/>
      </w:tblGrid>
      <w:tr w:rsidR="00A54EDD" w:rsidRPr="00393A48">
        <w:trPr>
          <w:trHeight w:val="454"/>
        </w:trPr>
        <w:tc>
          <w:tcPr>
            <w:tcW w:w="2718" w:type="dxa"/>
            <w:shd w:val="clear" w:color="auto" w:fill="F3F3F3"/>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bCs/>
                <w:sz w:val="22"/>
                <w:szCs w:val="22"/>
                <w:lang w:eastAsia="en-US"/>
              </w:rPr>
            </w:pPr>
            <w:r w:rsidRPr="00393A48">
              <w:rPr>
                <w:rFonts w:ascii="GillSans Light" w:eastAsia="Times New Roman" w:hAnsi="GillSans Light" w:cs="Arial"/>
                <w:bCs/>
                <w:sz w:val="22"/>
                <w:szCs w:val="22"/>
                <w:lang w:eastAsia="en-US"/>
              </w:rPr>
              <w:t>Implementation</w:t>
            </w:r>
          </w:p>
        </w:tc>
        <w:tc>
          <w:tcPr>
            <w:tcW w:w="6354"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sz w:val="22"/>
                <w:szCs w:val="22"/>
                <w:lang w:eastAsia="en-US"/>
              </w:rPr>
            </w:pPr>
            <w:r>
              <w:rPr>
                <w:rFonts w:ascii="GillSans Light" w:eastAsia="Times New Roman" w:hAnsi="GillSans Light" w:cs="Arial"/>
                <w:sz w:val="22"/>
                <w:szCs w:val="22"/>
                <w:lang w:eastAsia="en-US"/>
              </w:rPr>
              <w:t>Department of Justice</w:t>
            </w:r>
          </w:p>
        </w:tc>
      </w:tr>
      <w:tr w:rsidR="00A54EDD" w:rsidRPr="00393A48">
        <w:trPr>
          <w:trHeight w:val="454"/>
        </w:trPr>
        <w:tc>
          <w:tcPr>
            <w:tcW w:w="2718" w:type="dxa"/>
            <w:shd w:val="clear" w:color="auto" w:fill="F3F3F3"/>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bCs/>
                <w:sz w:val="22"/>
                <w:szCs w:val="22"/>
                <w:lang w:eastAsia="en-US"/>
              </w:rPr>
            </w:pPr>
            <w:r w:rsidRPr="00393A48">
              <w:rPr>
                <w:rFonts w:ascii="GillSans Light" w:eastAsia="Times New Roman" w:hAnsi="GillSans Light" w:cs="Arial"/>
                <w:bCs/>
                <w:sz w:val="22"/>
                <w:szCs w:val="22"/>
                <w:lang w:eastAsia="en-US"/>
              </w:rPr>
              <w:t>Compliance</w:t>
            </w:r>
          </w:p>
        </w:tc>
        <w:tc>
          <w:tcPr>
            <w:tcW w:w="6354"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bCs/>
                <w:sz w:val="22"/>
                <w:szCs w:val="22"/>
                <w:lang w:eastAsia="en-US"/>
              </w:rPr>
            </w:pPr>
            <w:r>
              <w:rPr>
                <w:rFonts w:ascii="GillSans Light" w:eastAsia="Times New Roman" w:hAnsi="GillSans Light" w:cs="Arial"/>
                <w:bCs/>
                <w:sz w:val="22"/>
                <w:szCs w:val="22"/>
                <w:lang w:eastAsia="en-US"/>
              </w:rPr>
              <w:t>Department of Justice</w:t>
            </w:r>
          </w:p>
        </w:tc>
      </w:tr>
      <w:tr w:rsidR="00A54EDD" w:rsidRPr="00393A48">
        <w:trPr>
          <w:trHeight w:val="454"/>
        </w:trPr>
        <w:tc>
          <w:tcPr>
            <w:tcW w:w="2718" w:type="dxa"/>
            <w:shd w:val="clear" w:color="auto" w:fill="F3F3F3"/>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bCs/>
                <w:sz w:val="22"/>
                <w:szCs w:val="22"/>
                <w:lang w:eastAsia="en-US"/>
              </w:rPr>
            </w:pPr>
            <w:r w:rsidRPr="00393A48">
              <w:rPr>
                <w:rFonts w:ascii="GillSans Light" w:eastAsia="Times New Roman" w:hAnsi="GillSans Light" w:cs="Arial"/>
                <w:bCs/>
                <w:sz w:val="22"/>
                <w:szCs w:val="22"/>
                <w:lang w:eastAsia="en-US"/>
              </w:rPr>
              <w:t>Monitoring and Evaluation</w:t>
            </w:r>
          </w:p>
        </w:tc>
        <w:tc>
          <w:tcPr>
            <w:tcW w:w="6354"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sz w:val="22"/>
                <w:szCs w:val="22"/>
                <w:highlight w:val="yellow"/>
                <w:lang w:eastAsia="en-US"/>
              </w:rPr>
            </w:pPr>
            <w:r>
              <w:rPr>
                <w:rFonts w:ascii="GillSans Light" w:eastAsia="Times New Roman" w:hAnsi="GillSans Light" w:cs="Arial"/>
                <w:bCs/>
                <w:sz w:val="22"/>
                <w:szCs w:val="22"/>
                <w:lang w:eastAsia="en-US"/>
              </w:rPr>
              <w:t>Office of the Secretary</w:t>
            </w:r>
          </w:p>
        </w:tc>
      </w:tr>
      <w:tr w:rsidR="00A54EDD" w:rsidRPr="00393A48">
        <w:trPr>
          <w:trHeight w:val="454"/>
        </w:trPr>
        <w:tc>
          <w:tcPr>
            <w:tcW w:w="2718" w:type="dxa"/>
            <w:shd w:val="clear" w:color="auto" w:fill="F3F3F3"/>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bCs/>
                <w:sz w:val="22"/>
                <w:szCs w:val="22"/>
                <w:lang w:eastAsia="en-US"/>
              </w:rPr>
            </w:pPr>
            <w:r w:rsidRPr="00393A48">
              <w:rPr>
                <w:rFonts w:ascii="GillSans Light" w:eastAsia="Times New Roman" w:hAnsi="GillSans Light" w:cs="Arial"/>
                <w:bCs/>
                <w:sz w:val="22"/>
                <w:szCs w:val="22"/>
                <w:lang w:eastAsia="en-US"/>
              </w:rPr>
              <w:t>Development and/or Review</w:t>
            </w:r>
          </w:p>
        </w:tc>
        <w:tc>
          <w:tcPr>
            <w:tcW w:w="6354" w:type="dxa"/>
          </w:tcPr>
          <w:p w:rsidR="00A54EDD" w:rsidRPr="00393A48" w:rsidRDefault="00A54EDD" w:rsidP="00A54EDD">
            <w:pPr>
              <w:widowControl w:val="0"/>
              <w:adjustRightInd w:val="0"/>
              <w:spacing w:after="0" w:line="360" w:lineRule="auto"/>
              <w:ind w:left="567" w:right="567"/>
              <w:textAlignment w:val="baseline"/>
              <w:rPr>
                <w:rFonts w:ascii="GillSans Light" w:eastAsia="Times New Roman" w:hAnsi="GillSans Light" w:cs="Arial"/>
                <w:bCs/>
                <w:sz w:val="22"/>
                <w:szCs w:val="22"/>
                <w:highlight w:val="yellow"/>
                <w:lang w:eastAsia="en-US"/>
              </w:rPr>
            </w:pPr>
            <w:r>
              <w:rPr>
                <w:rFonts w:ascii="GillSans Light" w:eastAsia="Times New Roman" w:hAnsi="GillSans Light" w:cs="Arial"/>
                <w:bCs/>
                <w:sz w:val="22"/>
                <w:szCs w:val="22"/>
                <w:lang w:eastAsia="en-US"/>
              </w:rPr>
              <w:t>Office of the Secretary</w:t>
            </w:r>
          </w:p>
        </w:tc>
      </w:tr>
    </w:tbl>
    <w:p w:rsidR="00A54EDD" w:rsidRDefault="00A54EDD" w:rsidP="00A54EDD">
      <w:pPr>
        <w:rPr>
          <w:color w:val="FF0000"/>
        </w:rPr>
      </w:pPr>
    </w:p>
    <w:p w:rsidR="00063207" w:rsidRDefault="00063207">
      <w:pPr>
        <w:spacing w:after="0" w:line="240" w:lineRule="auto"/>
        <w:rPr>
          <w:color w:val="FF0000"/>
        </w:rPr>
      </w:pPr>
      <w:r>
        <w:rPr>
          <w:color w:val="FF0000"/>
        </w:rPr>
        <w:br w:type="page"/>
      </w:r>
    </w:p>
    <w:p w:rsidR="00CD75C3" w:rsidRDefault="00CD75C3">
      <w:pPr>
        <w:spacing w:after="0" w:line="240" w:lineRule="auto"/>
        <w:rPr>
          <w:b/>
        </w:rPr>
      </w:pPr>
      <w:r w:rsidRPr="00CD75C3">
        <w:rPr>
          <w:b/>
        </w:rPr>
        <w:lastRenderedPageBreak/>
        <w:t>Appendix A</w:t>
      </w:r>
    </w:p>
    <w:p w:rsidR="00CD75C3" w:rsidRPr="00CD75C3" w:rsidRDefault="00CD75C3">
      <w:pPr>
        <w:spacing w:after="0" w:line="240" w:lineRule="auto"/>
        <w:rPr>
          <w:b/>
        </w:rPr>
      </w:pPr>
    </w:p>
    <w:tbl>
      <w:tblPr>
        <w:tblStyle w:val="TableGrid"/>
        <w:tblW w:w="0" w:type="auto"/>
        <w:tblLook w:val="00A0" w:firstRow="1" w:lastRow="0" w:firstColumn="1" w:lastColumn="0" w:noHBand="0" w:noVBand="0"/>
        <w:tblDescription w:val="data table with 2 columns and 9 rows"/>
      </w:tblPr>
      <w:tblGrid>
        <w:gridCol w:w="6771"/>
        <w:gridCol w:w="2471"/>
      </w:tblGrid>
      <w:tr w:rsidR="00063207" w:rsidTr="00A12DB3">
        <w:trPr>
          <w:tblHeader/>
        </w:trPr>
        <w:tc>
          <w:tcPr>
            <w:tcW w:w="6771" w:type="dxa"/>
            <w:shd w:val="clear" w:color="auto" w:fill="B2A1C7" w:themeFill="accent4" w:themeFillTint="99"/>
            <w:vAlign w:val="center"/>
          </w:tcPr>
          <w:p w:rsidR="00063207" w:rsidRPr="00B21DFE" w:rsidRDefault="00063207" w:rsidP="00A12DB3">
            <w:pPr>
              <w:jc w:val="center"/>
              <w:rPr>
                <w:b/>
                <w:bCs/>
              </w:rPr>
            </w:pPr>
            <w:r w:rsidRPr="00B21DFE">
              <w:rPr>
                <w:b/>
                <w:bCs/>
              </w:rPr>
              <w:t>Type of Complaint</w:t>
            </w:r>
          </w:p>
        </w:tc>
        <w:tc>
          <w:tcPr>
            <w:tcW w:w="2471" w:type="dxa"/>
            <w:shd w:val="clear" w:color="auto" w:fill="B2A1C7" w:themeFill="accent4" w:themeFillTint="99"/>
            <w:vAlign w:val="center"/>
          </w:tcPr>
          <w:p w:rsidR="00063207" w:rsidRPr="00B21DFE" w:rsidRDefault="00063207" w:rsidP="00A12DB3">
            <w:pPr>
              <w:jc w:val="center"/>
              <w:rPr>
                <w:b/>
                <w:bCs/>
              </w:rPr>
            </w:pPr>
            <w:r w:rsidRPr="00B21DFE">
              <w:rPr>
                <w:b/>
                <w:bCs/>
              </w:rPr>
              <w:t>Relevant Body</w:t>
            </w:r>
          </w:p>
        </w:tc>
      </w:tr>
      <w:tr w:rsidR="00063207" w:rsidTr="00A12DB3">
        <w:tc>
          <w:tcPr>
            <w:tcW w:w="6771" w:type="dxa"/>
            <w:vAlign w:val="center"/>
          </w:tcPr>
          <w:p w:rsidR="00063207" w:rsidRPr="008D5E61" w:rsidRDefault="00063207" w:rsidP="00A12DB3">
            <w:pPr>
              <w:rPr>
                <w:bCs/>
              </w:rPr>
            </w:pPr>
            <w:r w:rsidRPr="008D5E61">
              <w:rPr>
                <w:bCs/>
              </w:rPr>
              <w:t>Complaints suggesting a breach of the</w:t>
            </w:r>
            <w:r>
              <w:rPr>
                <w:bCs/>
              </w:rPr>
              <w:t xml:space="preserve"> State Service</w:t>
            </w:r>
            <w:r w:rsidRPr="008D5E61">
              <w:rPr>
                <w:bCs/>
              </w:rPr>
              <w:t xml:space="preserve"> Code of Conduct:</w:t>
            </w:r>
          </w:p>
          <w:p w:rsidR="00063207" w:rsidRPr="008D5E61" w:rsidRDefault="00063207" w:rsidP="00A12DB3">
            <w:pPr>
              <w:pStyle w:val="ListParagraph"/>
              <w:numPr>
                <w:ilvl w:val="0"/>
                <w:numId w:val="8"/>
              </w:numPr>
              <w:rPr>
                <w:bCs/>
              </w:rPr>
            </w:pPr>
            <w:r w:rsidRPr="008D5E61">
              <w:rPr>
                <w:bCs/>
              </w:rPr>
              <w:t>An employee must behave honestly and with integrity in the course of State Service employment.</w:t>
            </w:r>
          </w:p>
          <w:p w:rsidR="00063207" w:rsidRPr="008D5E61" w:rsidRDefault="00063207" w:rsidP="00A12DB3">
            <w:pPr>
              <w:pStyle w:val="ListParagraph"/>
              <w:numPr>
                <w:ilvl w:val="0"/>
                <w:numId w:val="8"/>
              </w:numPr>
              <w:rPr>
                <w:bCs/>
              </w:rPr>
            </w:pPr>
            <w:r w:rsidRPr="008D5E61">
              <w:rPr>
                <w:bCs/>
              </w:rPr>
              <w:t>An employee must act with care and diligence in the course of State Service employment.</w:t>
            </w:r>
          </w:p>
          <w:p w:rsidR="00063207" w:rsidRPr="008D5E61" w:rsidRDefault="00063207" w:rsidP="00A12DB3">
            <w:pPr>
              <w:pStyle w:val="ListParagraph"/>
              <w:numPr>
                <w:ilvl w:val="0"/>
                <w:numId w:val="8"/>
              </w:numPr>
              <w:rPr>
                <w:bCs/>
              </w:rPr>
            </w:pPr>
            <w:r w:rsidRPr="008D5E61">
              <w:rPr>
                <w:bCs/>
              </w:rPr>
              <w:t xml:space="preserve">An employee, when acting in the course of State Service employment, must treat everyone with respect and without harassment, victimisation or discrimination. </w:t>
            </w:r>
          </w:p>
          <w:p w:rsidR="00063207" w:rsidRPr="008D5E61" w:rsidRDefault="00063207" w:rsidP="00A12DB3">
            <w:pPr>
              <w:pStyle w:val="ListParagraph"/>
              <w:numPr>
                <w:ilvl w:val="0"/>
                <w:numId w:val="8"/>
              </w:numPr>
              <w:rPr>
                <w:bCs/>
              </w:rPr>
            </w:pPr>
            <w:r w:rsidRPr="008D5E61">
              <w:rPr>
                <w:bCs/>
              </w:rPr>
              <w:t>An employee, when acting in the course of State Service employment, must comply with all applicable Australian law.</w:t>
            </w:r>
          </w:p>
          <w:p w:rsidR="00063207" w:rsidRPr="008D5E61" w:rsidRDefault="00063207" w:rsidP="00A12DB3">
            <w:pPr>
              <w:pStyle w:val="ListParagraph"/>
              <w:numPr>
                <w:ilvl w:val="0"/>
                <w:numId w:val="8"/>
              </w:numPr>
              <w:rPr>
                <w:bCs/>
              </w:rPr>
            </w:pPr>
            <w:r w:rsidRPr="008D5E61">
              <w:rPr>
                <w:bCs/>
              </w:rPr>
              <w:t>An employee must comply with any standing orders made under section 34(2) and with any lawful and reasonable direction given by a person having authority to give the direction.</w:t>
            </w:r>
          </w:p>
          <w:p w:rsidR="00063207" w:rsidRPr="008D5E61" w:rsidRDefault="00063207" w:rsidP="00A12DB3">
            <w:pPr>
              <w:pStyle w:val="ListParagraph"/>
              <w:numPr>
                <w:ilvl w:val="0"/>
                <w:numId w:val="8"/>
              </w:numPr>
              <w:rPr>
                <w:bCs/>
              </w:rPr>
            </w:pPr>
            <w:r w:rsidRPr="008D5E61">
              <w:rPr>
                <w:bCs/>
              </w:rPr>
              <w:t>An employee must maintain appropriate confidentiality about dealings of, and information acquired by, the employee in the course of that employee's State Service employment.</w:t>
            </w:r>
          </w:p>
          <w:p w:rsidR="00063207" w:rsidRPr="008D5E61" w:rsidRDefault="00063207" w:rsidP="00A12DB3">
            <w:pPr>
              <w:pStyle w:val="ListParagraph"/>
              <w:numPr>
                <w:ilvl w:val="0"/>
                <w:numId w:val="8"/>
              </w:numPr>
              <w:rPr>
                <w:bCs/>
              </w:rPr>
            </w:pPr>
            <w:r w:rsidRPr="008D5E61">
              <w:rPr>
                <w:bCs/>
              </w:rPr>
              <w:t>An employee must disclose, and take reasonable steps to avoid, any conflict of interest in connection with the employee's State Service employment.</w:t>
            </w:r>
          </w:p>
          <w:p w:rsidR="00063207" w:rsidRPr="008D5E61" w:rsidRDefault="00063207" w:rsidP="00A12DB3">
            <w:pPr>
              <w:pStyle w:val="ListParagraph"/>
              <w:numPr>
                <w:ilvl w:val="0"/>
                <w:numId w:val="8"/>
              </w:numPr>
              <w:rPr>
                <w:bCs/>
              </w:rPr>
            </w:pPr>
            <w:r w:rsidRPr="008D5E61">
              <w:rPr>
                <w:bCs/>
              </w:rPr>
              <w:t>An employee must use Tasmanian Government resources in a proper manner.</w:t>
            </w:r>
          </w:p>
          <w:p w:rsidR="00063207" w:rsidRPr="008D5E61" w:rsidRDefault="00063207" w:rsidP="00A12DB3">
            <w:pPr>
              <w:pStyle w:val="ListParagraph"/>
              <w:numPr>
                <w:ilvl w:val="0"/>
                <w:numId w:val="8"/>
              </w:numPr>
              <w:rPr>
                <w:bCs/>
              </w:rPr>
            </w:pPr>
            <w:r w:rsidRPr="008D5E61">
              <w:rPr>
                <w:bCs/>
              </w:rPr>
              <w:t>An employee must not knowingly provide false or misleading information in connection with the employee's State Service employment.</w:t>
            </w:r>
          </w:p>
          <w:p w:rsidR="00063207" w:rsidRPr="008D5E61" w:rsidRDefault="00063207" w:rsidP="00A12DB3">
            <w:pPr>
              <w:pStyle w:val="ListParagraph"/>
              <w:numPr>
                <w:ilvl w:val="0"/>
                <w:numId w:val="8"/>
              </w:numPr>
              <w:rPr>
                <w:bCs/>
              </w:rPr>
            </w:pPr>
            <w:r w:rsidRPr="008D5E61">
              <w:rPr>
                <w:bCs/>
              </w:rPr>
              <w:t>An employee must not make improper use of –</w:t>
            </w:r>
          </w:p>
          <w:p w:rsidR="00063207" w:rsidRPr="008D5E61" w:rsidRDefault="00063207" w:rsidP="00A12DB3">
            <w:pPr>
              <w:pStyle w:val="ListParagraph"/>
              <w:numPr>
                <w:ilvl w:val="0"/>
                <w:numId w:val="8"/>
              </w:numPr>
              <w:rPr>
                <w:bCs/>
              </w:rPr>
            </w:pPr>
            <w:r w:rsidRPr="008D5E61">
              <w:rPr>
                <w:bCs/>
              </w:rPr>
              <w:t>information gained in the course of his or her employment; or</w:t>
            </w:r>
          </w:p>
          <w:p w:rsidR="00063207" w:rsidRPr="008D5E61" w:rsidRDefault="00063207" w:rsidP="00A12DB3">
            <w:pPr>
              <w:pStyle w:val="ListParagraph"/>
              <w:numPr>
                <w:ilvl w:val="0"/>
                <w:numId w:val="8"/>
              </w:numPr>
              <w:rPr>
                <w:bCs/>
              </w:rPr>
            </w:pPr>
            <w:r w:rsidRPr="008D5E61">
              <w:rPr>
                <w:bCs/>
              </w:rPr>
              <w:t>the employee's duties, status, power or authority –</w:t>
            </w:r>
          </w:p>
          <w:p w:rsidR="00063207" w:rsidRPr="008D5E61" w:rsidRDefault="00063207" w:rsidP="00A12DB3">
            <w:pPr>
              <w:pStyle w:val="ListParagraph"/>
              <w:numPr>
                <w:ilvl w:val="0"/>
                <w:numId w:val="8"/>
              </w:numPr>
              <w:rPr>
                <w:bCs/>
              </w:rPr>
            </w:pPr>
            <w:r w:rsidRPr="008D5E61">
              <w:rPr>
                <w:bCs/>
              </w:rPr>
              <w:t>in order to gain, or seek to gain, a gift, benefit or advantage for the employee or for any other person.</w:t>
            </w:r>
          </w:p>
          <w:p w:rsidR="00063207" w:rsidRPr="008D5E61" w:rsidRDefault="00063207" w:rsidP="00A12DB3">
            <w:pPr>
              <w:pStyle w:val="ListParagraph"/>
              <w:numPr>
                <w:ilvl w:val="0"/>
                <w:numId w:val="8"/>
              </w:numPr>
              <w:rPr>
                <w:bCs/>
              </w:rPr>
            </w:pPr>
            <w:r w:rsidRPr="008D5E61">
              <w:rPr>
                <w:bCs/>
              </w:rPr>
              <w:t>An employee who receives a gift in the course of his or her employment or in relation to his or her employment must declare that gift as prescribed by the regulations.</w:t>
            </w:r>
          </w:p>
          <w:p w:rsidR="00063207" w:rsidRPr="008D5E61" w:rsidRDefault="00063207" w:rsidP="00A12DB3">
            <w:pPr>
              <w:pStyle w:val="ListParagraph"/>
              <w:numPr>
                <w:ilvl w:val="0"/>
                <w:numId w:val="8"/>
              </w:numPr>
              <w:rPr>
                <w:bCs/>
              </w:rPr>
            </w:pPr>
            <w:r w:rsidRPr="008D5E61">
              <w:rPr>
                <w:bCs/>
              </w:rPr>
              <w:lastRenderedPageBreak/>
              <w:t>An employee, when acting in the course of State Service employment, must behave in a way that upholds the State Service Principles.</w:t>
            </w:r>
          </w:p>
          <w:p w:rsidR="00063207" w:rsidRPr="008D5E61" w:rsidRDefault="00063207" w:rsidP="00A12DB3">
            <w:pPr>
              <w:pStyle w:val="ListParagraph"/>
              <w:numPr>
                <w:ilvl w:val="0"/>
                <w:numId w:val="8"/>
              </w:numPr>
              <w:rPr>
                <w:bCs/>
              </w:rPr>
            </w:pPr>
            <w:r w:rsidRPr="008D5E61">
              <w:rPr>
                <w:bCs/>
              </w:rPr>
              <w:t>An employee must at all times behave in a way that does not adversely affect the integrity and good reputation of the State Service.</w:t>
            </w:r>
          </w:p>
          <w:p w:rsidR="00063207" w:rsidRPr="008D5E61" w:rsidRDefault="00063207" w:rsidP="00A12DB3">
            <w:pPr>
              <w:pStyle w:val="ListParagraph"/>
              <w:numPr>
                <w:ilvl w:val="0"/>
                <w:numId w:val="8"/>
              </w:numPr>
              <w:rPr>
                <w:bCs/>
              </w:rPr>
            </w:pPr>
            <w:r w:rsidRPr="008D5E61">
              <w:rPr>
                <w:bCs/>
              </w:rPr>
              <w:t>An employee must comply with any other conduct requirement that is prescribed by the regulations.</w:t>
            </w:r>
          </w:p>
        </w:tc>
        <w:tc>
          <w:tcPr>
            <w:tcW w:w="2471" w:type="dxa"/>
            <w:vAlign w:val="center"/>
          </w:tcPr>
          <w:p w:rsidR="00063207" w:rsidRDefault="00063207" w:rsidP="00A12DB3">
            <w:pPr>
              <w:rPr>
                <w:bCs/>
              </w:rPr>
            </w:pPr>
            <w:r>
              <w:rPr>
                <w:bCs/>
              </w:rPr>
              <w:lastRenderedPageBreak/>
              <w:t xml:space="preserve">Secretary, Department of Justice </w:t>
            </w:r>
          </w:p>
        </w:tc>
      </w:tr>
      <w:tr w:rsidR="00063207" w:rsidTr="00A12DB3">
        <w:tc>
          <w:tcPr>
            <w:tcW w:w="6771" w:type="dxa"/>
            <w:vAlign w:val="center"/>
          </w:tcPr>
          <w:p w:rsidR="00063207" w:rsidRDefault="00063207" w:rsidP="00A12DB3">
            <w:pPr>
              <w:rPr>
                <w:bCs/>
              </w:rPr>
            </w:pPr>
            <w:r>
              <w:rPr>
                <w:bCs/>
              </w:rPr>
              <w:lastRenderedPageBreak/>
              <w:t xml:space="preserve">Complaints about statutory office holders </w:t>
            </w:r>
          </w:p>
        </w:tc>
        <w:tc>
          <w:tcPr>
            <w:tcW w:w="2471" w:type="dxa"/>
            <w:vAlign w:val="center"/>
          </w:tcPr>
          <w:p w:rsidR="00063207" w:rsidRDefault="008B554B" w:rsidP="00A12DB3">
            <w:pPr>
              <w:rPr>
                <w:bCs/>
              </w:rPr>
            </w:pPr>
            <w:hyperlink r:id="rId14" w:history="1">
              <w:r w:rsidR="00063207" w:rsidRPr="007068D2">
                <w:rPr>
                  <w:rStyle w:val="Hyperlink"/>
                  <w:bCs/>
                </w:rPr>
                <w:t>Tasmanian Ombudsman</w:t>
              </w:r>
            </w:hyperlink>
          </w:p>
        </w:tc>
      </w:tr>
      <w:tr w:rsidR="00063207" w:rsidTr="00A12DB3">
        <w:tc>
          <w:tcPr>
            <w:tcW w:w="6771" w:type="dxa"/>
            <w:vAlign w:val="center"/>
          </w:tcPr>
          <w:p w:rsidR="00063207" w:rsidRDefault="00063207" w:rsidP="00A12DB3">
            <w:pPr>
              <w:rPr>
                <w:bCs/>
              </w:rPr>
            </w:pPr>
            <w:r>
              <w:rPr>
                <w:bCs/>
              </w:rPr>
              <w:t>Complaints about Magistrates Court staff or Magistrates</w:t>
            </w:r>
          </w:p>
        </w:tc>
        <w:tc>
          <w:tcPr>
            <w:tcW w:w="2471" w:type="dxa"/>
            <w:vAlign w:val="center"/>
          </w:tcPr>
          <w:p w:rsidR="00063207" w:rsidRDefault="008B554B" w:rsidP="00926E69">
            <w:pPr>
              <w:rPr>
                <w:bCs/>
              </w:rPr>
            </w:pPr>
            <w:hyperlink r:id="rId15" w:history="1">
              <w:r w:rsidR="009A0B5C">
                <w:rPr>
                  <w:rStyle w:val="Hyperlink"/>
                  <w:bCs/>
                </w:rPr>
                <w:t>Magistrates Court</w:t>
              </w:r>
            </w:hyperlink>
          </w:p>
        </w:tc>
      </w:tr>
      <w:tr w:rsidR="00063207" w:rsidTr="00A12DB3">
        <w:tc>
          <w:tcPr>
            <w:tcW w:w="6771" w:type="dxa"/>
            <w:vAlign w:val="center"/>
          </w:tcPr>
          <w:p w:rsidR="00063207" w:rsidRDefault="00063207" w:rsidP="00A12DB3">
            <w:pPr>
              <w:rPr>
                <w:bCs/>
              </w:rPr>
            </w:pPr>
            <w:r>
              <w:rPr>
                <w:bCs/>
              </w:rPr>
              <w:t>C</w:t>
            </w:r>
            <w:r w:rsidRPr="00D41BA4">
              <w:rPr>
                <w:bCs/>
              </w:rPr>
              <w:t>omplaints alleging misconduct such as a breach of a code of conduct, dishonesty or impropriety, misuse of public resources.</w:t>
            </w:r>
            <w:r w:rsidRPr="00D41BA4">
              <w:rPr>
                <w:bCs/>
              </w:rPr>
              <w:tab/>
            </w:r>
          </w:p>
        </w:tc>
        <w:tc>
          <w:tcPr>
            <w:tcW w:w="2471" w:type="dxa"/>
            <w:vAlign w:val="center"/>
          </w:tcPr>
          <w:p w:rsidR="00063207" w:rsidRDefault="008B554B" w:rsidP="00A12DB3">
            <w:pPr>
              <w:rPr>
                <w:bCs/>
              </w:rPr>
            </w:pPr>
            <w:hyperlink r:id="rId16" w:history="1">
              <w:r w:rsidR="00063207" w:rsidRPr="00A53AA5">
                <w:rPr>
                  <w:rStyle w:val="Hyperlink"/>
                  <w:bCs/>
                </w:rPr>
                <w:t>Integrity Commission</w:t>
              </w:r>
            </w:hyperlink>
          </w:p>
        </w:tc>
      </w:tr>
      <w:tr w:rsidR="00063207" w:rsidTr="00A12DB3">
        <w:tc>
          <w:tcPr>
            <w:tcW w:w="6771" w:type="dxa"/>
            <w:vAlign w:val="center"/>
          </w:tcPr>
          <w:p w:rsidR="00063207" w:rsidRDefault="00063207" w:rsidP="00A12DB3">
            <w:pPr>
              <w:rPr>
                <w:bCs/>
              </w:rPr>
            </w:pPr>
            <w:r>
              <w:rPr>
                <w:bCs/>
              </w:rPr>
              <w:t>C</w:t>
            </w:r>
            <w:r w:rsidRPr="00D41BA4">
              <w:rPr>
                <w:bCs/>
              </w:rPr>
              <w:t>omplaints alleging serious misconduct such as a crime or an offence of a serious nature</w:t>
            </w:r>
            <w:r>
              <w:rPr>
                <w:bCs/>
              </w:rPr>
              <w:t xml:space="preserve"> or unethical conduct</w:t>
            </w:r>
          </w:p>
        </w:tc>
        <w:tc>
          <w:tcPr>
            <w:tcW w:w="2471" w:type="dxa"/>
            <w:vAlign w:val="center"/>
          </w:tcPr>
          <w:p w:rsidR="00063207" w:rsidRDefault="008B554B" w:rsidP="00A12DB3">
            <w:pPr>
              <w:rPr>
                <w:bCs/>
              </w:rPr>
            </w:pPr>
            <w:hyperlink r:id="rId17" w:history="1">
              <w:r w:rsidR="00063207" w:rsidRPr="00A53AA5">
                <w:rPr>
                  <w:rStyle w:val="Hyperlink"/>
                  <w:bCs/>
                </w:rPr>
                <w:t>Integrity Commission</w:t>
              </w:r>
            </w:hyperlink>
            <w:r w:rsidR="00063207">
              <w:rPr>
                <w:bCs/>
              </w:rPr>
              <w:t xml:space="preserve"> </w:t>
            </w:r>
            <w:r w:rsidR="00063207">
              <w:rPr>
                <w:bCs/>
              </w:rPr>
              <w:br/>
              <w:t xml:space="preserve">or </w:t>
            </w:r>
            <w:r w:rsidR="00063207">
              <w:rPr>
                <w:bCs/>
              </w:rPr>
              <w:br/>
            </w:r>
            <w:hyperlink r:id="rId18" w:history="1">
              <w:r w:rsidR="00063207" w:rsidRPr="00A53AA5">
                <w:rPr>
                  <w:rStyle w:val="Hyperlink"/>
                  <w:bCs/>
                </w:rPr>
                <w:t>Tasmania Police</w:t>
              </w:r>
            </w:hyperlink>
          </w:p>
        </w:tc>
      </w:tr>
      <w:tr w:rsidR="00063207" w:rsidTr="00A12DB3">
        <w:tc>
          <w:tcPr>
            <w:tcW w:w="6771" w:type="dxa"/>
            <w:vAlign w:val="center"/>
          </w:tcPr>
          <w:p w:rsidR="00063207" w:rsidRDefault="00063207" w:rsidP="00A12DB3">
            <w:pPr>
              <w:rPr>
                <w:bCs/>
              </w:rPr>
            </w:pPr>
            <w:r>
              <w:rPr>
                <w:bCs/>
              </w:rPr>
              <w:t xml:space="preserve">Complaints concerning discrimination such as </w:t>
            </w:r>
            <w:r w:rsidRPr="00491C38">
              <w:t xml:space="preserve">when someone is treated less favourably or disadvantaged on the basis of any of attribute, in connection with an area of activity, covered by the </w:t>
            </w:r>
            <w:r w:rsidRPr="00491C38">
              <w:rPr>
                <w:i/>
                <w:iCs/>
              </w:rPr>
              <w:t>Anti-Discrimination Act 1998</w:t>
            </w:r>
            <w:r w:rsidRPr="00491C38">
              <w:t>.</w:t>
            </w:r>
          </w:p>
        </w:tc>
        <w:tc>
          <w:tcPr>
            <w:tcW w:w="2471" w:type="dxa"/>
            <w:vAlign w:val="center"/>
          </w:tcPr>
          <w:p w:rsidR="00063207" w:rsidRDefault="008B554B" w:rsidP="00A12DB3">
            <w:pPr>
              <w:rPr>
                <w:bCs/>
              </w:rPr>
            </w:pPr>
            <w:hyperlink r:id="rId19" w:history="1">
              <w:r w:rsidR="00063207" w:rsidRPr="00C778C4">
                <w:rPr>
                  <w:rStyle w:val="Hyperlink"/>
                  <w:bCs/>
                </w:rPr>
                <w:t>Equal Opportunity Tasmania</w:t>
              </w:r>
            </w:hyperlink>
          </w:p>
        </w:tc>
      </w:tr>
      <w:tr w:rsidR="00063207" w:rsidTr="00A12DB3">
        <w:tc>
          <w:tcPr>
            <w:tcW w:w="6771" w:type="dxa"/>
            <w:vAlign w:val="center"/>
          </w:tcPr>
          <w:p w:rsidR="00063207" w:rsidRPr="00F55595" w:rsidRDefault="00063207" w:rsidP="00A12DB3">
            <w:r>
              <w:t>C</w:t>
            </w:r>
            <w:r w:rsidRPr="00B21DFE">
              <w:t xml:space="preserve">omplaints about the conduct of </w:t>
            </w:r>
            <w:r>
              <w:t xml:space="preserve">external </w:t>
            </w:r>
            <w:r w:rsidRPr="00B21DFE">
              <w:t>lawyers.</w:t>
            </w:r>
          </w:p>
        </w:tc>
        <w:tc>
          <w:tcPr>
            <w:tcW w:w="2471" w:type="dxa"/>
            <w:vAlign w:val="center"/>
          </w:tcPr>
          <w:p w:rsidR="00063207" w:rsidRDefault="008B554B" w:rsidP="00A12DB3">
            <w:pPr>
              <w:rPr>
                <w:bCs/>
              </w:rPr>
            </w:pPr>
            <w:hyperlink r:id="rId20" w:history="1">
              <w:r w:rsidR="00063207" w:rsidRPr="00846981">
                <w:rPr>
                  <w:rStyle w:val="Hyperlink"/>
                  <w:bCs/>
                </w:rPr>
                <w:t>Legal Profession Board Tasmania</w:t>
              </w:r>
            </w:hyperlink>
          </w:p>
        </w:tc>
      </w:tr>
      <w:tr w:rsidR="00063207" w:rsidTr="00A12DB3">
        <w:tc>
          <w:tcPr>
            <w:tcW w:w="6771" w:type="dxa"/>
            <w:vAlign w:val="center"/>
          </w:tcPr>
          <w:p w:rsidR="00063207" w:rsidRDefault="00063207" w:rsidP="00A12DB3">
            <w:pPr>
              <w:rPr>
                <w:bCs/>
              </w:rPr>
            </w:pPr>
            <w:r>
              <w:rPr>
                <w:bCs/>
              </w:rPr>
              <w:t>Complaints about builders, consumer related matters, and some gas and electrical safety matters.</w:t>
            </w:r>
          </w:p>
        </w:tc>
        <w:tc>
          <w:tcPr>
            <w:tcW w:w="2471" w:type="dxa"/>
            <w:vAlign w:val="center"/>
          </w:tcPr>
          <w:p w:rsidR="00063207" w:rsidRDefault="008B554B" w:rsidP="009A0B5C">
            <w:pPr>
              <w:rPr>
                <w:bCs/>
              </w:rPr>
            </w:pPr>
            <w:hyperlink r:id="rId21" w:history="1">
              <w:r w:rsidR="009A0B5C" w:rsidRPr="009A0B5C">
                <w:rPr>
                  <w:rStyle w:val="Hyperlink"/>
                  <w:bCs/>
                </w:rPr>
                <w:t>Consumer, Building and Occupational Licensing Service</w:t>
              </w:r>
            </w:hyperlink>
          </w:p>
        </w:tc>
      </w:tr>
      <w:tr w:rsidR="00063207" w:rsidTr="00A12DB3">
        <w:tc>
          <w:tcPr>
            <w:tcW w:w="6771" w:type="dxa"/>
            <w:vAlign w:val="center"/>
          </w:tcPr>
          <w:p w:rsidR="00063207" w:rsidRDefault="00063207" w:rsidP="00A12DB3">
            <w:pPr>
              <w:rPr>
                <w:bCs/>
              </w:rPr>
            </w:pPr>
            <w:r>
              <w:rPr>
                <w:bCs/>
              </w:rPr>
              <w:t>Tasmania Prison Service matters</w:t>
            </w:r>
          </w:p>
        </w:tc>
        <w:tc>
          <w:tcPr>
            <w:tcW w:w="2471" w:type="dxa"/>
            <w:vAlign w:val="center"/>
          </w:tcPr>
          <w:p w:rsidR="00063207" w:rsidRDefault="008B554B" w:rsidP="009A0B5C">
            <w:pPr>
              <w:rPr>
                <w:bCs/>
              </w:rPr>
            </w:pPr>
            <w:hyperlink r:id="rId22" w:history="1">
              <w:r w:rsidR="00063207" w:rsidRPr="009A0B5C">
                <w:rPr>
                  <w:rStyle w:val="Hyperlink"/>
                  <w:bCs/>
                </w:rPr>
                <w:t>Tasmania Prison Service</w:t>
              </w:r>
            </w:hyperlink>
          </w:p>
        </w:tc>
      </w:tr>
    </w:tbl>
    <w:p w:rsidR="00B95512" w:rsidRDefault="00B95512" w:rsidP="006D725C">
      <w:pPr>
        <w:spacing w:after="0" w:line="240" w:lineRule="auto"/>
        <w:rPr>
          <w:color w:val="FF0000"/>
        </w:rPr>
      </w:pPr>
    </w:p>
    <w:p w:rsidR="00B95512" w:rsidRDefault="00B95512" w:rsidP="00485471">
      <w:r>
        <w:br w:type="page"/>
      </w:r>
    </w:p>
    <w:p w:rsidR="0004084B" w:rsidRPr="00485471" w:rsidRDefault="00B95512" w:rsidP="006D725C">
      <w:pPr>
        <w:spacing w:after="0" w:line="240" w:lineRule="auto"/>
        <w:rPr>
          <w:b/>
        </w:rPr>
      </w:pPr>
      <w:r w:rsidRPr="00485471">
        <w:rPr>
          <w:b/>
        </w:rPr>
        <w:lastRenderedPageBreak/>
        <w:t>Appendix B</w:t>
      </w:r>
    </w:p>
    <w:p w:rsidR="00B95512" w:rsidRDefault="00B95512" w:rsidP="00B95512">
      <w:pPr>
        <w:pStyle w:val="Heading3"/>
      </w:pPr>
      <w:bookmarkStart w:id="21" w:name="_Toc449687289"/>
      <w:r>
        <w:t>4.1 Receiving a complaint</w:t>
      </w:r>
      <w:bookmarkEnd w:id="21"/>
    </w:p>
    <w:p w:rsidR="00B95512" w:rsidRDefault="00B95512" w:rsidP="00B95512">
      <w:r>
        <w:t xml:space="preserve">All complaints are recorded in a secure electronic environment that can only be accessed by appropriate senior staff.  </w:t>
      </w:r>
    </w:p>
    <w:p w:rsidR="00B95512" w:rsidRDefault="00B95512" w:rsidP="00B95512">
      <w:r>
        <w:t>Those senior staff are:</w:t>
      </w:r>
    </w:p>
    <w:p w:rsidR="00B95512" w:rsidRPr="00697D31" w:rsidRDefault="00B95512" w:rsidP="00B95512">
      <w:pPr>
        <w:numPr>
          <w:ilvl w:val="0"/>
          <w:numId w:val="1"/>
        </w:numPr>
        <w:rPr>
          <w:bCs/>
        </w:rPr>
      </w:pPr>
      <w:r w:rsidRPr="00697D31">
        <w:rPr>
          <w:bCs/>
        </w:rPr>
        <w:t>Director, Communications and Executive Support</w:t>
      </w:r>
      <w:r>
        <w:rPr>
          <w:bCs/>
        </w:rPr>
        <w:t>; and</w:t>
      </w:r>
    </w:p>
    <w:p w:rsidR="00B95512" w:rsidRPr="00697D31" w:rsidRDefault="00B95512" w:rsidP="00B95512">
      <w:pPr>
        <w:numPr>
          <w:ilvl w:val="0"/>
          <w:numId w:val="1"/>
        </w:numPr>
        <w:rPr>
          <w:bCs/>
        </w:rPr>
      </w:pPr>
      <w:r w:rsidRPr="00697D31">
        <w:rPr>
          <w:bCs/>
        </w:rPr>
        <w:t>Director, Human Resources</w:t>
      </w:r>
      <w:r>
        <w:rPr>
          <w:bCs/>
        </w:rPr>
        <w:t>.</w:t>
      </w:r>
    </w:p>
    <w:p w:rsidR="00B95512" w:rsidRPr="00110979" w:rsidRDefault="00B95512" w:rsidP="00B95512">
      <w:pPr>
        <w:rPr>
          <w:bCs/>
        </w:rPr>
      </w:pPr>
      <w:r w:rsidRPr="00110979">
        <w:rPr>
          <w:bCs/>
        </w:rPr>
        <w:t>Having a centralised method for receiving complaints allows:</w:t>
      </w:r>
    </w:p>
    <w:p w:rsidR="00B95512" w:rsidRPr="00697D31" w:rsidRDefault="00B95512" w:rsidP="00B95512">
      <w:pPr>
        <w:numPr>
          <w:ilvl w:val="0"/>
          <w:numId w:val="1"/>
        </w:numPr>
        <w:rPr>
          <w:bCs/>
        </w:rPr>
      </w:pPr>
      <w:r w:rsidRPr="00697D31">
        <w:rPr>
          <w:bCs/>
        </w:rPr>
        <w:t xml:space="preserve">monitoring progress of the complaints handling process; </w:t>
      </w:r>
      <w:r>
        <w:rPr>
          <w:bCs/>
        </w:rPr>
        <w:t>and</w:t>
      </w:r>
    </w:p>
    <w:p w:rsidR="00B95512" w:rsidRPr="00BC7CFC" w:rsidRDefault="00B95512" w:rsidP="00B95512">
      <w:pPr>
        <w:numPr>
          <w:ilvl w:val="0"/>
          <w:numId w:val="1"/>
        </w:numPr>
        <w:rPr>
          <w:bCs/>
        </w:rPr>
      </w:pPr>
      <w:r w:rsidRPr="00697D31">
        <w:rPr>
          <w:bCs/>
        </w:rPr>
        <w:t>maintena</w:t>
      </w:r>
      <w:r>
        <w:rPr>
          <w:bCs/>
        </w:rPr>
        <w:t>nce of</w:t>
      </w:r>
      <w:r w:rsidRPr="00697D31">
        <w:rPr>
          <w:bCs/>
        </w:rPr>
        <w:t xml:space="preserve"> an appro</w:t>
      </w:r>
      <w:r>
        <w:rPr>
          <w:bCs/>
        </w:rPr>
        <w:t>priate recording mechanism for</w:t>
      </w:r>
      <w:r w:rsidRPr="00697D31">
        <w:rPr>
          <w:bCs/>
        </w:rPr>
        <w:t xml:space="preserve"> written complaints (in accordance wi</w:t>
      </w:r>
      <w:r>
        <w:rPr>
          <w:bCs/>
        </w:rPr>
        <w:t>th this policy and procedures).</w:t>
      </w:r>
    </w:p>
    <w:p w:rsidR="00B95512" w:rsidRDefault="00B95512" w:rsidP="00B95512">
      <w:r w:rsidRPr="005F0C65">
        <w:t xml:space="preserve">The Department is committed to resolving complaints as quickly as possible and will endeavour to keep you informed of the progress of your matter at all times.  </w:t>
      </w:r>
    </w:p>
    <w:p w:rsidR="00B95512" w:rsidRDefault="00B95512" w:rsidP="00B95512">
      <w:r>
        <w:t>I</w:t>
      </w:r>
      <w:r w:rsidRPr="005F0C65">
        <w:t>f you would like an update on the status of your complaint you can contact us at</w:t>
      </w:r>
      <w:r>
        <w:t xml:space="preserve"> </w:t>
      </w:r>
      <w:hyperlink r:id="rId23" w:history="1">
        <w:r w:rsidR="005A7B70" w:rsidRPr="005771A0">
          <w:rPr>
            <w:rStyle w:val="Hyperlink"/>
          </w:rPr>
          <w:t>communications@justice.tas.gov.au</w:t>
        </w:r>
      </w:hyperlink>
      <w:r>
        <w:t xml:space="preserve"> o</w:t>
      </w:r>
      <w:r w:rsidRPr="00B46D82">
        <w:t>r 6165 4</w:t>
      </w:r>
      <w:r w:rsidR="005A7B70">
        <w:t>940</w:t>
      </w:r>
      <w:r w:rsidRPr="00B46D82">
        <w:t>.</w:t>
      </w:r>
      <w:r w:rsidRPr="005F0C65">
        <w:t xml:space="preserve">  </w:t>
      </w:r>
    </w:p>
    <w:p w:rsidR="00B95512" w:rsidRDefault="00B95512" w:rsidP="00B95512">
      <w:r w:rsidRPr="005F0C65">
        <w:t>All complaints will be handled confidentially, and information relating to complaints will be securely stored in the Department’s electronic records management system with access restricted to those directly involved in handling a complaint.</w:t>
      </w:r>
      <w:r w:rsidRPr="008C4915">
        <w:t xml:space="preserve"> </w:t>
      </w:r>
    </w:p>
    <w:p w:rsidR="00B95512" w:rsidRDefault="00B95512" w:rsidP="00B95512">
      <w:pPr>
        <w:pStyle w:val="Heading3"/>
      </w:pPr>
      <w:bookmarkStart w:id="22" w:name="_Toc449687290"/>
      <w:r>
        <w:t>4.2 Accepting and acknowledging a complaint</w:t>
      </w:r>
      <w:bookmarkEnd w:id="22"/>
    </w:p>
    <w:p w:rsidR="00B95512" w:rsidRDefault="00B95512" w:rsidP="00B95512">
      <w:pPr>
        <w:autoSpaceDE w:val="0"/>
        <w:autoSpaceDN w:val="0"/>
        <w:adjustRightInd w:val="0"/>
        <w:spacing w:after="0" w:line="240" w:lineRule="auto"/>
        <w:jc w:val="both"/>
      </w:pPr>
      <w:r w:rsidRPr="00DD2829">
        <w:t xml:space="preserve">Following receipt of a complaint, a decision must be made to accept a complaint before it can be investigated.  </w:t>
      </w:r>
    </w:p>
    <w:p w:rsidR="00B95512" w:rsidRPr="00DD2829" w:rsidRDefault="00B95512" w:rsidP="00B95512">
      <w:pPr>
        <w:autoSpaceDE w:val="0"/>
        <w:autoSpaceDN w:val="0"/>
        <w:adjustRightInd w:val="0"/>
        <w:spacing w:after="0" w:line="240" w:lineRule="auto"/>
        <w:jc w:val="both"/>
      </w:pPr>
    </w:p>
    <w:p w:rsidR="00B95512" w:rsidRDefault="00B95512" w:rsidP="00B95512">
      <w:pPr>
        <w:autoSpaceDE w:val="0"/>
        <w:autoSpaceDN w:val="0"/>
        <w:adjustRightInd w:val="0"/>
        <w:spacing w:after="0" w:line="240" w:lineRule="auto"/>
        <w:jc w:val="both"/>
      </w:pPr>
      <w:r w:rsidRPr="00DD2829">
        <w:t>A complaint will be accepted if it</w:t>
      </w:r>
      <w:r>
        <w:t xml:space="preserve"> is a new complaint which</w:t>
      </w:r>
      <w:r w:rsidRPr="00DD2829">
        <w:t xml:space="preserve"> </w:t>
      </w:r>
      <w:r w:rsidR="00421160">
        <w:t>indicates</w:t>
      </w:r>
      <w:r w:rsidRPr="00DD2829">
        <w:t xml:space="preserve"> that the Department’s Service Standards </w:t>
      </w:r>
      <w:r w:rsidR="00421160">
        <w:t xml:space="preserve">may </w:t>
      </w:r>
      <w:r w:rsidRPr="00DD2829">
        <w:t>have been breached.</w:t>
      </w:r>
      <w:r>
        <w:t xml:space="preserve"> Sometimes, a complaint will not necessarily breach the Service Standards. Where this occurs, we will discuss your </w:t>
      </w:r>
      <w:r w:rsidRPr="005C6B55">
        <w:t>expectations</w:t>
      </w:r>
      <w:r>
        <w:t xml:space="preserve"> about the service or facility with you, to help us understand how we can improve.</w:t>
      </w:r>
    </w:p>
    <w:p w:rsidR="00B95512" w:rsidRPr="00DD2829" w:rsidRDefault="00B95512" w:rsidP="00B95512">
      <w:pPr>
        <w:autoSpaceDE w:val="0"/>
        <w:autoSpaceDN w:val="0"/>
        <w:adjustRightInd w:val="0"/>
        <w:spacing w:after="0" w:line="240" w:lineRule="auto"/>
        <w:jc w:val="both"/>
      </w:pPr>
    </w:p>
    <w:p w:rsidR="00B95512" w:rsidRDefault="00B95512" w:rsidP="00B95512">
      <w:pPr>
        <w:autoSpaceDE w:val="0"/>
        <w:autoSpaceDN w:val="0"/>
        <w:adjustRightInd w:val="0"/>
        <w:spacing w:after="0" w:line="240" w:lineRule="auto"/>
        <w:jc w:val="both"/>
      </w:pPr>
      <w:r w:rsidRPr="00DD2829">
        <w:t>Matters which are not deemed to fall into the above category will be dismissed and no further action will be taken. Where a complaint is dismissed, reasons will be provided to the complainant.</w:t>
      </w:r>
    </w:p>
    <w:p w:rsidR="00B95512" w:rsidRPr="00DD2829" w:rsidRDefault="00B95512" w:rsidP="00B95512">
      <w:pPr>
        <w:autoSpaceDE w:val="0"/>
        <w:autoSpaceDN w:val="0"/>
        <w:adjustRightInd w:val="0"/>
        <w:spacing w:after="0" w:line="240" w:lineRule="auto"/>
        <w:jc w:val="both"/>
      </w:pPr>
    </w:p>
    <w:p w:rsidR="00B95512" w:rsidRDefault="00B95512" w:rsidP="00B95512">
      <w:pPr>
        <w:autoSpaceDE w:val="0"/>
        <w:autoSpaceDN w:val="0"/>
        <w:adjustRightInd w:val="0"/>
        <w:spacing w:after="0" w:line="240" w:lineRule="auto"/>
        <w:jc w:val="both"/>
      </w:pPr>
      <w:r w:rsidRPr="00DD2829">
        <w:t>Matters may also be dismissed because the Department is not the appropriate body to handle a specific complaint (examples of alternative complaint handling bodies are</w:t>
      </w:r>
      <w:r>
        <w:t xml:space="preserve"> provided Appendix A.</w:t>
      </w:r>
    </w:p>
    <w:p w:rsidR="00B95512" w:rsidRDefault="00B95512" w:rsidP="00B95512">
      <w:pPr>
        <w:autoSpaceDE w:val="0"/>
        <w:autoSpaceDN w:val="0"/>
        <w:adjustRightInd w:val="0"/>
        <w:spacing w:after="0" w:line="240" w:lineRule="auto"/>
        <w:jc w:val="both"/>
      </w:pPr>
      <w:r w:rsidRPr="00DD2829">
        <w:t xml:space="preserve">  </w:t>
      </w:r>
    </w:p>
    <w:p w:rsidR="00B95512" w:rsidRDefault="00B95512" w:rsidP="00B95512">
      <w:pPr>
        <w:autoSpaceDE w:val="0"/>
        <w:autoSpaceDN w:val="0"/>
        <w:adjustRightInd w:val="0"/>
        <w:spacing w:after="0" w:line="240" w:lineRule="auto"/>
        <w:jc w:val="both"/>
      </w:pPr>
      <w:r w:rsidRPr="00DD2829">
        <w:lastRenderedPageBreak/>
        <w:t>In this case we will provide advice as to other avenues available for you to lodge your complaint and it is the complainant’s responsibility to lodge their complaint with the appropriate body.</w:t>
      </w:r>
    </w:p>
    <w:p w:rsidR="00B95512" w:rsidRDefault="00B95512" w:rsidP="00B95512">
      <w:pPr>
        <w:autoSpaceDE w:val="0"/>
        <w:autoSpaceDN w:val="0"/>
        <w:adjustRightInd w:val="0"/>
        <w:spacing w:after="0" w:line="240" w:lineRule="auto"/>
        <w:jc w:val="both"/>
      </w:pPr>
    </w:p>
    <w:p w:rsidR="00B95512" w:rsidRPr="00DD2829" w:rsidRDefault="00B95512" w:rsidP="00607DD3">
      <w:r w:rsidRPr="00DD2829">
        <w:t>If required, we may contact you to clarify certain aspects of your complaint in order to determine whether to accept your complaint.</w:t>
      </w:r>
    </w:p>
    <w:p w:rsidR="00B95512" w:rsidRPr="005F0C65" w:rsidRDefault="00B95512" w:rsidP="00B95512">
      <w:pPr>
        <w:pStyle w:val="Heading3"/>
      </w:pPr>
      <w:bookmarkStart w:id="23" w:name="_Toc449687291"/>
      <w:r w:rsidRPr="005F0C65">
        <w:t>4.3 Timeframes</w:t>
      </w:r>
      <w:bookmarkEnd w:id="23"/>
    </w:p>
    <w:p w:rsidR="00B95512" w:rsidRDefault="00B95512" w:rsidP="00B95512">
      <w:pPr>
        <w:autoSpaceDE w:val="0"/>
        <w:autoSpaceDN w:val="0"/>
        <w:adjustRightInd w:val="0"/>
        <w:spacing w:after="0" w:line="240" w:lineRule="auto"/>
        <w:jc w:val="both"/>
      </w:pPr>
      <w:r w:rsidRPr="00DD2829">
        <w:t>We will acknowledge rece</w:t>
      </w:r>
      <w:r>
        <w:t>ipt of your complaint within two (2)</w:t>
      </w:r>
      <w:r w:rsidRPr="00DD2829">
        <w:t xml:space="preserve"> business days of receipt.  </w:t>
      </w:r>
    </w:p>
    <w:p w:rsidR="00B95512" w:rsidRPr="00DD2829" w:rsidRDefault="00B95512" w:rsidP="00B95512">
      <w:pPr>
        <w:autoSpaceDE w:val="0"/>
        <w:autoSpaceDN w:val="0"/>
        <w:adjustRightInd w:val="0"/>
        <w:spacing w:after="0" w:line="240" w:lineRule="auto"/>
        <w:jc w:val="both"/>
      </w:pPr>
    </w:p>
    <w:p w:rsidR="00B95512" w:rsidRDefault="00B95512" w:rsidP="00B95512">
      <w:pPr>
        <w:autoSpaceDE w:val="0"/>
        <w:autoSpaceDN w:val="0"/>
        <w:adjustRightInd w:val="0"/>
        <w:spacing w:after="0" w:line="240" w:lineRule="auto"/>
        <w:jc w:val="both"/>
      </w:pPr>
      <w:r w:rsidRPr="00DD2829">
        <w:t xml:space="preserve">We will </w:t>
      </w:r>
      <w:r>
        <w:t>a</w:t>
      </w:r>
      <w:r w:rsidRPr="00DD2829">
        <w:t xml:space="preserve"> make a determination as to whethe</w:t>
      </w:r>
      <w:r>
        <w:t>r to accept a complaint within five (5)</w:t>
      </w:r>
      <w:r w:rsidRPr="00DD2829">
        <w:t xml:space="preserve"> business days of receipt, however if we require further information from you in order to make this decision then it may take a longer to complete this part of the process.</w:t>
      </w:r>
    </w:p>
    <w:p w:rsidR="00B95512" w:rsidRPr="00DD2829" w:rsidRDefault="00B95512" w:rsidP="00B95512">
      <w:pPr>
        <w:autoSpaceDE w:val="0"/>
        <w:autoSpaceDN w:val="0"/>
        <w:adjustRightInd w:val="0"/>
        <w:spacing w:after="0" w:line="240" w:lineRule="auto"/>
        <w:jc w:val="both"/>
      </w:pPr>
    </w:p>
    <w:p w:rsidR="00B95512" w:rsidRDefault="00B95512" w:rsidP="00B95512">
      <w:pPr>
        <w:autoSpaceDE w:val="0"/>
        <w:autoSpaceDN w:val="0"/>
        <w:adjustRightInd w:val="0"/>
        <w:spacing w:after="0" w:line="240" w:lineRule="auto"/>
        <w:jc w:val="both"/>
      </w:pPr>
      <w:r w:rsidRPr="00DD2829">
        <w:t xml:space="preserve">Our aim is to complete the complaint handling process within </w:t>
      </w:r>
      <w:r>
        <w:t>20</w:t>
      </w:r>
      <w:r w:rsidRPr="00DD2829">
        <w:t xml:space="preserve"> business days, however there may be occasions where this is not possible (</w:t>
      </w:r>
      <w:r>
        <w:t>e.g.</w:t>
      </w:r>
      <w:r w:rsidRPr="00DD2829">
        <w:t xml:space="preserve"> complex complaints, staff members involved being away etc.).  </w:t>
      </w:r>
    </w:p>
    <w:p w:rsidR="00B95512" w:rsidRPr="00DD2829" w:rsidRDefault="00B95512" w:rsidP="00B95512">
      <w:pPr>
        <w:autoSpaceDE w:val="0"/>
        <w:autoSpaceDN w:val="0"/>
        <w:adjustRightInd w:val="0"/>
        <w:spacing w:after="0" w:line="240" w:lineRule="auto"/>
        <w:jc w:val="both"/>
      </w:pPr>
    </w:p>
    <w:p w:rsidR="00B95512" w:rsidRPr="00DD2829" w:rsidRDefault="00B95512" w:rsidP="00B95512">
      <w:pPr>
        <w:autoSpaceDE w:val="0"/>
        <w:autoSpaceDN w:val="0"/>
        <w:adjustRightInd w:val="0"/>
        <w:spacing w:after="0" w:line="240" w:lineRule="auto"/>
        <w:jc w:val="both"/>
      </w:pPr>
      <w:r w:rsidRPr="00DD2829">
        <w:t>If we will not be able to complete the process within this timeframe then we will let you know prior to that time and also advise you of when we expect to complete the process.</w:t>
      </w:r>
    </w:p>
    <w:p w:rsidR="00B95512" w:rsidRDefault="00B95512" w:rsidP="00B95512">
      <w:pPr>
        <w:pStyle w:val="Heading3"/>
      </w:pPr>
      <w:bookmarkStart w:id="24" w:name="_Toc449687292"/>
      <w:r>
        <w:t>4.4 Assessing a complaint</w:t>
      </w:r>
      <w:bookmarkEnd w:id="24"/>
    </w:p>
    <w:p w:rsidR="00B95512" w:rsidRPr="00416B18" w:rsidRDefault="00B95512" w:rsidP="00B95512">
      <w:r w:rsidRPr="00416B18">
        <w:t>After accepting a complaint, the Department will undertake an assessment based on the following criteria:</w:t>
      </w:r>
    </w:p>
    <w:p w:rsidR="00B95512" w:rsidRPr="00416B18" w:rsidRDefault="00B95512" w:rsidP="00B95512">
      <w:pPr>
        <w:numPr>
          <w:ilvl w:val="0"/>
          <w:numId w:val="1"/>
        </w:numPr>
        <w:rPr>
          <w:bCs/>
        </w:rPr>
      </w:pPr>
      <w:r w:rsidRPr="00416B18">
        <w:rPr>
          <w:bCs/>
        </w:rPr>
        <w:t>severity</w:t>
      </w:r>
    </w:p>
    <w:p w:rsidR="00B95512" w:rsidRPr="00416B18" w:rsidRDefault="00B95512" w:rsidP="00B95512">
      <w:pPr>
        <w:numPr>
          <w:ilvl w:val="0"/>
          <w:numId w:val="1"/>
        </w:numPr>
        <w:rPr>
          <w:bCs/>
        </w:rPr>
      </w:pPr>
      <w:r w:rsidRPr="00416B18">
        <w:rPr>
          <w:bCs/>
        </w:rPr>
        <w:t>health and safety implications (for the complainant, the public, or the employee</w:t>
      </w:r>
      <w:r>
        <w:rPr>
          <w:bCs/>
        </w:rPr>
        <w:t>/agency</w:t>
      </w:r>
      <w:r w:rsidRPr="00416B18">
        <w:rPr>
          <w:bCs/>
        </w:rPr>
        <w:t>)</w:t>
      </w:r>
    </w:p>
    <w:p w:rsidR="00B95512" w:rsidRPr="00416B18" w:rsidRDefault="00B95512" w:rsidP="00B95512">
      <w:pPr>
        <w:numPr>
          <w:ilvl w:val="0"/>
          <w:numId w:val="1"/>
        </w:numPr>
        <w:rPr>
          <w:bCs/>
        </w:rPr>
      </w:pPr>
      <w:r w:rsidRPr="00416B18">
        <w:rPr>
          <w:bCs/>
        </w:rPr>
        <w:t>complexity</w:t>
      </w:r>
    </w:p>
    <w:p w:rsidR="00B95512" w:rsidRPr="00416B18" w:rsidRDefault="00B95512" w:rsidP="00B95512">
      <w:pPr>
        <w:numPr>
          <w:ilvl w:val="0"/>
          <w:numId w:val="1"/>
        </w:numPr>
        <w:rPr>
          <w:bCs/>
        </w:rPr>
      </w:pPr>
      <w:r w:rsidRPr="00416B18">
        <w:rPr>
          <w:bCs/>
        </w:rPr>
        <w:t>potential for the matter to escalate</w:t>
      </w:r>
    </w:p>
    <w:p w:rsidR="00B95512" w:rsidRPr="00416B18" w:rsidRDefault="00B95512" w:rsidP="00B95512">
      <w:pPr>
        <w:numPr>
          <w:ilvl w:val="0"/>
          <w:numId w:val="1"/>
        </w:numPr>
        <w:rPr>
          <w:bCs/>
        </w:rPr>
      </w:pPr>
      <w:r w:rsidRPr="00416B18">
        <w:rPr>
          <w:bCs/>
        </w:rPr>
        <w:t>whether we have received other complaints about the same issue</w:t>
      </w:r>
    </w:p>
    <w:p w:rsidR="00B95512" w:rsidRPr="00416B18" w:rsidRDefault="00B95512" w:rsidP="00B95512">
      <w:pPr>
        <w:numPr>
          <w:ilvl w:val="0"/>
          <w:numId w:val="1"/>
        </w:numPr>
        <w:rPr>
          <w:bCs/>
        </w:rPr>
      </w:pPr>
      <w:r w:rsidRPr="00416B18">
        <w:rPr>
          <w:bCs/>
        </w:rPr>
        <w:t>the need for and possibility of immediate action</w:t>
      </w:r>
    </w:p>
    <w:p w:rsidR="00B95512" w:rsidRPr="00416B18" w:rsidRDefault="00B95512" w:rsidP="00B95512">
      <w:pPr>
        <w:numPr>
          <w:ilvl w:val="0"/>
          <w:numId w:val="1"/>
        </w:numPr>
        <w:rPr>
          <w:bCs/>
        </w:rPr>
      </w:pPr>
      <w:r w:rsidRPr="00416B18">
        <w:rPr>
          <w:bCs/>
        </w:rPr>
        <w:t>the outcomes sought by the applicant</w:t>
      </w:r>
    </w:p>
    <w:p w:rsidR="00B95512" w:rsidRPr="00416B18" w:rsidRDefault="00B95512" w:rsidP="00B95512">
      <w:pPr>
        <w:numPr>
          <w:ilvl w:val="0"/>
          <w:numId w:val="1"/>
        </w:numPr>
        <w:rPr>
          <w:bCs/>
        </w:rPr>
      </w:pPr>
      <w:r w:rsidRPr="00416B18">
        <w:rPr>
          <w:bCs/>
        </w:rPr>
        <w:t>whether other outputs or areas of the organisation need to be involved.</w:t>
      </w:r>
    </w:p>
    <w:p w:rsidR="00B95512" w:rsidRDefault="00B95512" w:rsidP="00B95512">
      <w:pPr>
        <w:rPr>
          <w:bCs/>
        </w:rPr>
      </w:pPr>
      <w:r>
        <w:rPr>
          <w:bCs/>
        </w:rPr>
        <w:t>The assessment process will determine:</w:t>
      </w:r>
    </w:p>
    <w:p w:rsidR="00B95512" w:rsidRDefault="00B95512" w:rsidP="00B95512">
      <w:pPr>
        <w:numPr>
          <w:ilvl w:val="0"/>
          <w:numId w:val="1"/>
        </w:numPr>
        <w:rPr>
          <w:bCs/>
        </w:rPr>
      </w:pPr>
      <w:r>
        <w:rPr>
          <w:bCs/>
        </w:rPr>
        <w:t>who will deal with the complaint</w:t>
      </w:r>
    </w:p>
    <w:p w:rsidR="00B95512" w:rsidRDefault="00B95512" w:rsidP="00B95512">
      <w:pPr>
        <w:numPr>
          <w:ilvl w:val="0"/>
          <w:numId w:val="1"/>
        </w:numPr>
        <w:rPr>
          <w:bCs/>
        </w:rPr>
      </w:pPr>
      <w:r>
        <w:rPr>
          <w:bCs/>
        </w:rPr>
        <w:t>the best method to achieve resolution</w:t>
      </w:r>
    </w:p>
    <w:p w:rsidR="00B95512" w:rsidRPr="009E6B67" w:rsidRDefault="00B95512" w:rsidP="00B95512">
      <w:pPr>
        <w:numPr>
          <w:ilvl w:val="0"/>
          <w:numId w:val="1"/>
        </w:numPr>
        <w:rPr>
          <w:bCs/>
        </w:rPr>
      </w:pPr>
      <w:r>
        <w:rPr>
          <w:bCs/>
        </w:rPr>
        <w:lastRenderedPageBreak/>
        <w:t>the level of investigation required</w:t>
      </w:r>
    </w:p>
    <w:p w:rsidR="00B95512" w:rsidRDefault="00B95512" w:rsidP="00B95512">
      <w:pPr>
        <w:rPr>
          <w:bCs/>
        </w:rPr>
      </w:pPr>
      <w:r w:rsidRPr="000151C6">
        <w:rPr>
          <w:bCs/>
        </w:rPr>
        <w:t>Depending on the nature of the complaint, the primary focus will be organisational and individual improvement.</w:t>
      </w:r>
    </w:p>
    <w:p w:rsidR="00B95512" w:rsidRPr="00697D31" w:rsidRDefault="00B95512" w:rsidP="00B95512">
      <w:pPr>
        <w:rPr>
          <w:bCs/>
        </w:rPr>
      </w:pPr>
      <w:r>
        <w:rPr>
          <w:bCs/>
        </w:rPr>
        <w:t>In rare cases, if the conduct is a breach of the State Service Code of Conduct, then the matter will be dealt with under that process rather than this Policy.</w:t>
      </w:r>
    </w:p>
    <w:p w:rsidR="00B95512" w:rsidRDefault="00B95512" w:rsidP="00B95512">
      <w:pPr>
        <w:pStyle w:val="Heading3"/>
      </w:pPr>
      <w:bookmarkStart w:id="25" w:name="_Toc449687293"/>
      <w:r>
        <w:t>4.5 Investigating a complaint</w:t>
      </w:r>
      <w:bookmarkEnd w:id="25"/>
    </w:p>
    <w:p w:rsidR="00B95512" w:rsidRDefault="00B95512" w:rsidP="00B95512">
      <w:r w:rsidRPr="00110979">
        <w:t>Following assessment by the Director of Communication</w:t>
      </w:r>
      <w:r>
        <w:t>s and Executive Support</w:t>
      </w:r>
      <w:r w:rsidRPr="00110979">
        <w:t xml:space="preserve"> or Director of Human Resources</w:t>
      </w:r>
      <w:r>
        <w:t xml:space="preserve"> on the basis of the criteria listed above</w:t>
      </w:r>
      <w:r w:rsidRPr="00110979">
        <w:t xml:space="preserve">, </w:t>
      </w:r>
      <w:r>
        <w:t xml:space="preserve">a decision will be made as to the most appropriate </w:t>
      </w:r>
      <w:r w:rsidRPr="00110979">
        <w:t xml:space="preserve">manager </w:t>
      </w:r>
      <w:r w:rsidRPr="00E84144">
        <w:t>to investigate a complaint</w:t>
      </w:r>
      <w:r>
        <w:t xml:space="preserve">. </w:t>
      </w:r>
    </w:p>
    <w:p w:rsidR="00B95512" w:rsidRPr="00E84144" w:rsidRDefault="00B95512" w:rsidP="00B95512">
      <w:r w:rsidRPr="00E84144">
        <w:t xml:space="preserve">Depending on the type of complaint and the </w:t>
      </w:r>
      <w:r>
        <w:t xml:space="preserve">outcome of the </w:t>
      </w:r>
      <w:r w:rsidRPr="00E84144">
        <w:t>assess</w:t>
      </w:r>
      <w:r>
        <w:t>ment</w:t>
      </w:r>
      <w:r w:rsidRPr="00E84144">
        <w:t xml:space="preserve"> </w:t>
      </w:r>
      <w:r>
        <w:t>process</w:t>
      </w:r>
      <w:r w:rsidRPr="00E84144">
        <w:t xml:space="preserve">, </w:t>
      </w:r>
      <w:r>
        <w:t xml:space="preserve">a complaint </w:t>
      </w:r>
      <w:r w:rsidRPr="00E84144">
        <w:t xml:space="preserve">may be referred for investigation </w:t>
      </w:r>
      <w:r>
        <w:t>to</w:t>
      </w:r>
      <w:r w:rsidRPr="00E84144">
        <w:t>:</w:t>
      </w:r>
    </w:p>
    <w:p w:rsidR="00B95512" w:rsidRPr="00E84144" w:rsidRDefault="00B95512" w:rsidP="00B95512">
      <w:pPr>
        <w:numPr>
          <w:ilvl w:val="0"/>
          <w:numId w:val="1"/>
        </w:numPr>
        <w:rPr>
          <w:bCs/>
        </w:rPr>
      </w:pPr>
      <w:r>
        <w:rPr>
          <w:bCs/>
        </w:rPr>
        <w:t xml:space="preserve">the </w:t>
      </w:r>
      <w:r w:rsidRPr="00E84144">
        <w:rPr>
          <w:bCs/>
        </w:rPr>
        <w:t>direct Manager</w:t>
      </w:r>
      <w:r>
        <w:rPr>
          <w:bCs/>
        </w:rPr>
        <w:t xml:space="preserve"> of the employee or service involved;</w:t>
      </w:r>
    </w:p>
    <w:p w:rsidR="00B95512" w:rsidRPr="00E84144" w:rsidRDefault="00B95512" w:rsidP="00B95512">
      <w:pPr>
        <w:numPr>
          <w:ilvl w:val="0"/>
          <w:numId w:val="1"/>
        </w:numPr>
        <w:rPr>
          <w:bCs/>
        </w:rPr>
      </w:pPr>
      <w:r>
        <w:rPr>
          <w:bCs/>
        </w:rPr>
        <w:t>the O</w:t>
      </w:r>
      <w:r w:rsidRPr="00E84144">
        <w:rPr>
          <w:bCs/>
        </w:rPr>
        <w:t>utput Manager</w:t>
      </w:r>
      <w:r>
        <w:rPr>
          <w:bCs/>
        </w:rPr>
        <w:t xml:space="preserve"> for the relevant business area; or</w:t>
      </w:r>
    </w:p>
    <w:p w:rsidR="00B95512" w:rsidRPr="00E84144" w:rsidRDefault="00B95512" w:rsidP="00B95512">
      <w:pPr>
        <w:numPr>
          <w:ilvl w:val="0"/>
          <w:numId w:val="1"/>
        </w:numPr>
        <w:rPr>
          <w:bCs/>
        </w:rPr>
      </w:pPr>
      <w:r>
        <w:rPr>
          <w:bCs/>
        </w:rPr>
        <w:t>the Deputy Secretary, Secretary (or delegate)</w:t>
      </w:r>
    </w:p>
    <w:p w:rsidR="00B95512" w:rsidRPr="00E84144" w:rsidRDefault="00B95512" w:rsidP="00B95512">
      <w:pPr>
        <w:rPr>
          <w:bCs/>
        </w:rPr>
      </w:pPr>
      <w:r w:rsidRPr="00110979">
        <w:rPr>
          <w:bCs/>
        </w:rPr>
        <w:t xml:space="preserve">Many complaints are best </w:t>
      </w:r>
      <w:r>
        <w:rPr>
          <w:bCs/>
        </w:rPr>
        <w:t xml:space="preserve">progressed at </w:t>
      </w:r>
      <w:r w:rsidRPr="00E84144">
        <w:rPr>
          <w:bCs/>
        </w:rPr>
        <w:t xml:space="preserve">the </w:t>
      </w:r>
      <w:r>
        <w:rPr>
          <w:bCs/>
        </w:rPr>
        <w:t xml:space="preserve">immediate </w:t>
      </w:r>
      <w:r w:rsidRPr="00E84144">
        <w:rPr>
          <w:bCs/>
        </w:rPr>
        <w:t>manage</w:t>
      </w:r>
      <w:r>
        <w:rPr>
          <w:bCs/>
        </w:rPr>
        <w:t>r</w:t>
      </w:r>
      <w:r w:rsidRPr="00E84144">
        <w:rPr>
          <w:bCs/>
        </w:rPr>
        <w:t xml:space="preserve"> level. It </w:t>
      </w:r>
      <w:r>
        <w:rPr>
          <w:bCs/>
        </w:rPr>
        <w:t xml:space="preserve">is </w:t>
      </w:r>
      <w:r w:rsidRPr="00E84144">
        <w:rPr>
          <w:bCs/>
        </w:rPr>
        <w:t>better for both the complainant</w:t>
      </w:r>
      <w:r>
        <w:rPr>
          <w:bCs/>
        </w:rPr>
        <w:t xml:space="preserve">, staff involved </w:t>
      </w:r>
      <w:r w:rsidRPr="00E84144">
        <w:rPr>
          <w:bCs/>
        </w:rPr>
        <w:t xml:space="preserve">and the organisation if the focus </w:t>
      </w:r>
      <w:r>
        <w:rPr>
          <w:bCs/>
        </w:rPr>
        <w:t>is</w:t>
      </w:r>
      <w:r w:rsidRPr="00E84144">
        <w:rPr>
          <w:bCs/>
        </w:rPr>
        <w:t xml:space="preserve"> on </w:t>
      </w:r>
      <w:r>
        <w:rPr>
          <w:bCs/>
        </w:rPr>
        <w:t xml:space="preserve">prompt resolution of complaints, </w:t>
      </w:r>
      <w:r w:rsidRPr="00E84144">
        <w:rPr>
          <w:bCs/>
        </w:rPr>
        <w:t>improving behaviour</w:t>
      </w:r>
      <w:r>
        <w:rPr>
          <w:bCs/>
        </w:rPr>
        <w:t xml:space="preserve"> </w:t>
      </w:r>
      <w:r w:rsidRPr="00E84144">
        <w:rPr>
          <w:bCs/>
        </w:rPr>
        <w:t>and, if relevant, feeding the information into organisational improvement</w:t>
      </w:r>
      <w:r>
        <w:rPr>
          <w:bCs/>
        </w:rPr>
        <w:t xml:space="preserve"> processes</w:t>
      </w:r>
      <w:r w:rsidRPr="00E84144">
        <w:rPr>
          <w:bCs/>
        </w:rPr>
        <w:t>.</w:t>
      </w:r>
    </w:p>
    <w:p w:rsidR="00B95512" w:rsidRPr="00110979" w:rsidRDefault="00B95512" w:rsidP="00B95512">
      <w:pPr>
        <w:rPr>
          <w:bCs/>
        </w:rPr>
      </w:pPr>
      <w:r w:rsidRPr="00110979">
        <w:rPr>
          <w:bCs/>
        </w:rPr>
        <w:t xml:space="preserve">Managers shall: </w:t>
      </w:r>
    </w:p>
    <w:p w:rsidR="00B95512" w:rsidRPr="00110979" w:rsidRDefault="00B95512" w:rsidP="00B95512">
      <w:pPr>
        <w:numPr>
          <w:ilvl w:val="0"/>
          <w:numId w:val="1"/>
        </w:numPr>
        <w:rPr>
          <w:bCs/>
        </w:rPr>
      </w:pPr>
      <w:r w:rsidRPr="00110979">
        <w:rPr>
          <w:bCs/>
        </w:rPr>
        <w:t xml:space="preserve">provide sufficient resources within their area of control to ensure the efficient and effective management of complaints; </w:t>
      </w:r>
    </w:p>
    <w:p w:rsidR="00B95512" w:rsidRPr="00416B18" w:rsidRDefault="00B95512" w:rsidP="00B95512">
      <w:pPr>
        <w:numPr>
          <w:ilvl w:val="0"/>
          <w:numId w:val="1"/>
        </w:numPr>
        <w:rPr>
          <w:bCs/>
        </w:rPr>
      </w:pPr>
      <w:r w:rsidRPr="00110979">
        <w:rPr>
          <w:bCs/>
        </w:rPr>
        <w:t>ensure all complaints are dealt with in a</w:t>
      </w:r>
      <w:r w:rsidRPr="00892DF7">
        <w:rPr>
          <w:bCs/>
        </w:rPr>
        <w:t xml:space="preserve">n </w:t>
      </w:r>
      <w:r>
        <w:rPr>
          <w:bCs/>
        </w:rPr>
        <w:t>appropriate, acceptable and timely manner;</w:t>
      </w:r>
    </w:p>
    <w:p w:rsidR="00B95512" w:rsidRDefault="00B95512" w:rsidP="00B95512">
      <w:pPr>
        <w:pStyle w:val="Heading3"/>
      </w:pPr>
      <w:bookmarkStart w:id="26" w:name="_Toc449687294"/>
      <w:r>
        <w:t>4.6 Responding to a complainant</w:t>
      </w:r>
      <w:bookmarkEnd w:id="26"/>
    </w:p>
    <w:p w:rsidR="00B95512" w:rsidRPr="00416B18" w:rsidRDefault="00B95512" w:rsidP="00B95512">
      <w:r>
        <w:t>Once we have finished an</w:t>
      </w:r>
      <w:r w:rsidRPr="00416B18">
        <w:t xml:space="preserve"> investigation and made a decision or finding, we will let you know what the outcome is and explain how it came about. </w:t>
      </w:r>
    </w:p>
    <w:p w:rsidR="00B95512" w:rsidRPr="00416B18" w:rsidRDefault="00B95512" w:rsidP="00B95512">
      <w:r w:rsidRPr="00416B18">
        <w:t>The outcome may include:</w:t>
      </w:r>
    </w:p>
    <w:p w:rsidR="00B95512" w:rsidRPr="00416B18" w:rsidRDefault="00B95512" w:rsidP="00B95512">
      <w:pPr>
        <w:numPr>
          <w:ilvl w:val="0"/>
          <w:numId w:val="1"/>
        </w:numPr>
        <w:rPr>
          <w:bCs/>
        </w:rPr>
      </w:pPr>
      <w:r w:rsidRPr="00416B18">
        <w:rPr>
          <w:bCs/>
        </w:rPr>
        <w:t>an apology</w:t>
      </w:r>
    </w:p>
    <w:p w:rsidR="00B95512" w:rsidRPr="00416B18" w:rsidRDefault="00B95512" w:rsidP="00B95512">
      <w:pPr>
        <w:numPr>
          <w:ilvl w:val="0"/>
          <w:numId w:val="1"/>
        </w:numPr>
        <w:rPr>
          <w:bCs/>
        </w:rPr>
      </w:pPr>
      <w:r w:rsidRPr="00416B18">
        <w:rPr>
          <w:bCs/>
        </w:rPr>
        <w:t>amending or retracting documentation (</w:t>
      </w:r>
      <w:r>
        <w:rPr>
          <w:bCs/>
        </w:rPr>
        <w:t>e.g.</w:t>
      </w:r>
      <w:r w:rsidRPr="00416B18">
        <w:rPr>
          <w:bCs/>
        </w:rPr>
        <w:t>, publications, media statements, web pages)</w:t>
      </w:r>
    </w:p>
    <w:p w:rsidR="00B95512" w:rsidRPr="00416B18" w:rsidRDefault="00B95512" w:rsidP="00B95512">
      <w:pPr>
        <w:numPr>
          <w:ilvl w:val="0"/>
          <w:numId w:val="1"/>
        </w:numPr>
        <w:rPr>
          <w:bCs/>
        </w:rPr>
      </w:pPr>
      <w:r w:rsidRPr="00416B18">
        <w:rPr>
          <w:bCs/>
        </w:rPr>
        <w:t xml:space="preserve">changed policies or practices to prevent a </w:t>
      </w:r>
      <w:r>
        <w:rPr>
          <w:bCs/>
        </w:rPr>
        <w:t>repeat</w:t>
      </w:r>
      <w:r w:rsidRPr="00416B18">
        <w:rPr>
          <w:bCs/>
        </w:rPr>
        <w:t xml:space="preserve"> of the incident</w:t>
      </w:r>
      <w:r>
        <w:rPr>
          <w:bCs/>
        </w:rPr>
        <w:t xml:space="preserve"> or matter </w:t>
      </w:r>
      <w:r w:rsidRPr="00416B18">
        <w:rPr>
          <w:bCs/>
        </w:rPr>
        <w:t xml:space="preserve">you complained about </w:t>
      </w:r>
    </w:p>
    <w:p w:rsidR="00B95512" w:rsidRPr="00416B18" w:rsidRDefault="00B95512" w:rsidP="00B95512">
      <w:pPr>
        <w:numPr>
          <w:ilvl w:val="0"/>
          <w:numId w:val="1"/>
        </w:numPr>
        <w:rPr>
          <w:bCs/>
        </w:rPr>
      </w:pPr>
      <w:r w:rsidRPr="00416B18">
        <w:rPr>
          <w:bCs/>
        </w:rPr>
        <w:lastRenderedPageBreak/>
        <w:t>action to modify the behaviour of the staff member who the complaint was about, if applicable (</w:t>
      </w:r>
      <w:r>
        <w:rPr>
          <w:bCs/>
        </w:rPr>
        <w:t>e.g.</w:t>
      </w:r>
      <w:r w:rsidRPr="00416B18">
        <w:rPr>
          <w:bCs/>
        </w:rPr>
        <w:t xml:space="preserve"> further training, mentoring etc.).</w:t>
      </w:r>
    </w:p>
    <w:p w:rsidR="00B95512" w:rsidRPr="00517243" w:rsidRDefault="00B95512" w:rsidP="00B95512">
      <w:pPr>
        <w:pStyle w:val="Heading3"/>
      </w:pPr>
      <w:bookmarkStart w:id="27" w:name="_Toc449687295"/>
      <w:r>
        <w:t>4.7 Improvement</w:t>
      </w:r>
      <w:bookmarkEnd w:id="27"/>
    </w:p>
    <w:p w:rsidR="00B95512" w:rsidRDefault="00B95512" w:rsidP="00B95512">
      <w:pPr>
        <w:rPr>
          <w:bCs/>
        </w:rPr>
      </w:pPr>
      <w:r w:rsidRPr="00AA7A3D">
        <w:rPr>
          <w:bCs/>
        </w:rPr>
        <w:t xml:space="preserve">If we receive a complaint that highlights a systemic problem with our processes or services, or we receive repeated complaints about specific business areas or issues, we will use the feedback we receive to review our policies and procedures.  </w:t>
      </w:r>
    </w:p>
    <w:p w:rsidR="00B95512" w:rsidRPr="00AA7A3D" w:rsidRDefault="00B95512" w:rsidP="00B95512">
      <w:pPr>
        <w:rPr>
          <w:bCs/>
        </w:rPr>
      </w:pPr>
      <w:r w:rsidRPr="00AA7A3D">
        <w:rPr>
          <w:bCs/>
        </w:rPr>
        <w:t>From this information we will seek to identify any changes we need to make in order to improve our performance.</w:t>
      </w:r>
    </w:p>
    <w:p w:rsidR="00B95512" w:rsidRDefault="00B95512" w:rsidP="00B95512">
      <w:pPr>
        <w:rPr>
          <w:bCs/>
        </w:rPr>
      </w:pPr>
      <w:r>
        <w:rPr>
          <w:bCs/>
        </w:rPr>
        <w:t>Improvement will be achieved by:</w:t>
      </w:r>
    </w:p>
    <w:p w:rsidR="00B95512" w:rsidRPr="00AA7A3D" w:rsidRDefault="00B95512" w:rsidP="00B95512">
      <w:pPr>
        <w:numPr>
          <w:ilvl w:val="0"/>
          <w:numId w:val="1"/>
        </w:numPr>
        <w:rPr>
          <w:bCs/>
        </w:rPr>
      </w:pPr>
      <w:r w:rsidRPr="00AA7A3D">
        <w:rPr>
          <w:bCs/>
        </w:rPr>
        <w:t>identifying repe</w:t>
      </w:r>
      <w:r>
        <w:rPr>
          <w:bCs/>
        </w:rPr>
        <w:t>ated</w:t>
      </w:r>
      <w:r w:rsidRPr="00AA7A3D">
        <w:rPr>
          <w:bCs/>
        </w:rPr>
        <w:t xml:space="preserve"> complaints; </w:t>
      </w:r>
    </w:p>
    <w:p w:rsidR="00B95512" w:rsidRDefault="00B95512" w:rsidP="00B95512">
      <w:pPr>
        <w:numPr>
          <w:ilvl w:val="0"/>
          <w:numId w:val="1"/>
        </w:numPr>
        <w:rPr>
          <w:bCs/>
        </w:rPr>
      </w:pPr>
      <w:r w:rsidRPr="00AA7A3D">
        <w:rPr>
          <w:bCs/>
        </w:rPr>
        <w:t xml:space="preserve">evaluating data, determining the causes of complaints and whether remedial action is required; </w:t>
      </w:r>
    </w:p>
    <w:p w:rsidR="00B95512" w:rsidRPr="0089349F" w:rsidRDefault="00B95512" w:rsidP="00B95512">
      <w:pPr>
        <w:numPr>
          <w:ilvl w:val="0"/>
          <w:numId w:val="1"/>
        </w:numPr>
        <w:rPr>
          <w:bCs/>
        </w:rPr>
      </w:pPr>
      <w:r w:rsidRPr="00AA7A3D">
        <w:rPr>
          <w:bCs/>
        </w:rPr>
        <w:t>developing and implementing continuous improvements to services and products that are the cause of complaints.</w:t>
      </w:r>
    </w:p>
    <w:p w:rsidR="00B95512" w:rsidRDefault="00B95512" w:rsidP="006D725C">
      <w:pPr>
        <w:spacing w:after="0" w:line="240" w:lineRule="auto"/>
        <w:rPr>
          <w:color w:val="FF0000"/>
        </w:rPr>
      </w:pPr>
    </w:p>
    <w:sectPr w:rsidR="00B95512" w:rsidSect="002A6B8A">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4B" w:rsidRDefault="008B554B" w:rsidP="00A54EDD">
      <w:pPr>
        <w:spacing w:after="0" w:line="240" w:lineRule="auto"/>
      </w:pPr>
      <w:r>
        <w:separator/>
      </w:r>
    </w:p>
  </w:endnote>
  <w:endnote w:type="continuationSeparator" w:id="0">
    <w:p w:rsidR="008B554B" w:rsidRDefault="008B554B" w:rsidP="00A5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6" w:rsidRDefault="00A258E6" w:rsidP="0050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3BD">
      <w:rPr>
        <w:rStyle w:val="PageNumber"/>
        <w:noProof/>
      </w:rPr>
      <w:t>14</w:t>
    </w:r>
    <w:r>
      <w:rPr>
        <w:rStyle w:val="PageNumber"/>
      </w:rPr>
      <w:fldChar w:fldCharType="end"/>
    </w:r>
  </w:p>
  <w:p w:rsidR="00A258E6" w:rsidRDefault="00A258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6" w:rsidRDefault="00A258E6" w:rsidP="0050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3BD">
      <w:rPr>
        <w:rStyle w:val="PageNumber"/>
        <w:noProof/>
      </w:rPr>
      <w:t>13</w:t>
    </w:r>
    <w:r>
      <w:rPr>
        <w:rStyle w:val="PageNumber"/>
      </w:rPr>
      <w:fldChar w:fldCharType="end"/>
    </w:r>
  </w:p>
  <w:p w:rsidR="00A258E6" w:rsidRDefault="00A258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6" w:rsidRDefault="00A258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4B" w:rsidRDefault="008B554B" w:rsidP="00A54EDD">
      <w:pPr>
        <w:spacing w:after="0" w:line="240" w:lineRule="auto"/>
      </w:pPr>
      <w:r>
        <w:separator/>
      </w:r>
    </w:p>
  </w:footnote>
  <w:footnote w:type="continuationSeparator" w:id="0">
    <w:p w:rsidR="008B554B" w:rsidRDefault="008B554B" w:rsidP="00A54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6" w:rsidRDefault="00A258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6" w:rsidRDefault="00A258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E6" w:rsidRDefault="00A258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BE5"/>
    <w:multiLevelType w:val="hybridMultilevel"/>
    <w:tmpl w:val="9A0A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1E7EA8"/>
    <w:multiLevelType w:val="hybridMultilevel"/>
    <w:tmpl w:val="541C1B90"/>
    <w:lvl w:ilvl="0" w:tplc="91E6BA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0B789A"/>
    <w:multiLevelType w:val="hybridMultilevel"/>
    <w:tmpl w:val="03F08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CFA784B"/>
    <w:multiLevelType w:val="hybridMultilevel"/>
    <w:tmpl w:val="587CF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2B130A"/>
    <w:multiLevelType w:val="multilevel"/>
    <w:tmpl w:val="1D90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314EF9"/>
    <w:multiLevelType w:val="hybridMultilevel"/>
    <w:tmpl w:val="CCBCE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1E555B"/>
    <w:multiLevelType w:val="hybridMultilevel"/>
    <w:tmpl w:val="A006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94BC1"/>
    <w:multiLevelType w:val="hybridMultilevel"/>
    <w:tmpl w:val="EE5CF9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C535446"/>
    <w:multiLevelType w:val="hybridMultilevel"/>
    <w:tmpl w:val="72E4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8"/>
  </w:num>
  <w:num w:numId="8">
    <w:abstractNumId w:val="5"/>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evenAndOddHeaders/>
  <w:characterSpacingControl w:val="doNotCompress"/>
  <w:hdrShapeDefaults>
    <o:shapedefaults v:ext="edit" spidmax="2049">
      <o:colormru v:ext="edit" colors="#681f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73"/>
    <w:rsid w:val="000151C6"/>
    <w:rsid w:val="0004084B"/>
    <w:rsid w:val="00063207"/>
    <w:rsid w:val="000844C4"/>
    <w:rsid w:val="000E7D7D"/>
    <w:rsid w:val="0012100B"/>
    <w:rsid w:val="00125A6A"/>
    <w:rsid w:val="00136C9D"/>
    <w:rsid w:val="0016769D"/>
    <w:rsid w:val="0017126F"/>
    <w:rsid w:val="00192A18"/>
    <w:rsid w:val="001A11E4"/>
    <w:rsid w:val="001A1B08"/>
    <w:rsid w:val="001A663B"/>
    <w:rsid w:val="001A6AC3"/>
    <w:rsid w:val="001C1746"/>
    <w:rsid w:val="001D219D"/>
    <w:rsid w:val="001F0701"/>
    <w:rsid w:val="00237F64"/>
    <w:rsid w:val="00255ACF"/>
    <w:rsid w:val="00256EF5"/>
    <w:rsid w:val="00262547"/>
    <w:rsid w:val="002631FD"/>
    <w:rsid w:val="00273A70"/>
    <w:rsid w:val="00275FE4"/>
    <w:rsid w:val="002A0A1E"/>
    <w:rsid w:val="002A497D"/>
    <w:rsid w:val="002A548D"/>
    <w:rsid w:val="002A6B8A"/>
    <w:rsid w:val="002D36C1"/>
    <w:rsid w:val="002F4748"/>
    <w:rsid w:val="002F6C6D"/>
    <w:rsid w:val="002F6F0B"/>
    <w:rsid w:val="003374A7"/>
    <w:rsid w:val="00344E0A"/>
    <w:rsid w:val="003468B8"/>
    <w:rsid w:val="00351794"/>
    <w:rsid w:val="0035622C"/>
    <w:rsid w:val="00356B34"/>
    <w:rsid w:val="00363DAC"/>
    <w:rsid w:val="00371736"/>
    <w:rsid w:val="00382E43"/>
    <w:rsid w:val="00394152"/>
    <w:rsid w:val="003A5D22"/>
    <w:rsid w:val="003A79DE"/>
    <w:rsid w:val="003B4808"/>
    <w:rsid w:val="003D1828"/>
    <w:rsid w:val="003D6390"/>
    <w:rsid w:val="003E3324"/>
    <w:rsid w:val="003E33D9"/>
    <w:rsid w:val="003F3B2C"/>
    <w:rsid w:val="00400553"/>
    <w:rsid w:val="00416B18"/>
    <w:rsid w:val="00421160"/>
    <w:rsid w:val="00435317"/>
    <w:rsid w:val="00437739"/>
    <w:rsid w:val="00441AD9"/>
    <w:rsid w:val="004469A2"/>
    <w:rsid w:val="00462A1B"/>
    <w:rsid w:val="00474BDC"/>
    <w:rsid w:val="00477BAA"/>
    <w:rsid w:val="0048469C"/>
    <w:rsid w:val="00485471"/>
    <w:rsid w:val="00491C38"/>
    <w:rsid w:val="004A6843"/>
    <w:rsid w:val="004D1EF9"/>
    <w:rsid w:val="004F5C4F"/>
    <w:rsid w:val="00507134"/>
    <w:rsid w:val="00507C3B"/>
    <w:rsid w:val="00516539"/>
    <w:rsid w:val="00517243"/>
    <w:rsid w:val="005300DC"/>
    <w:rsid w:val="005A3A28"/>
    <w:rsid w:val="005A5C8C"/>
    <w:rsid w:val="005A7B70"/>
    <w:rsid w:val="005B0C0D"/>
    <w:rsid w:val="005B1F01"/>
    <w:rsid w:val="005C6660"/>
    <w:rsid w:val="005C6B55"/>
    <w:rsid w:val="005D3834"/>
    <w:rsid w:val="005D72CA"/>
    <w:rsid w:val="005F0C65"/>
    <w:rsid w:val="005F3515"/>
    <w:rsid w:val="00600A16"/>
    <w:rsid w:val="00607DD3"/>
    <w:rsid w:val="006264D3"/>
    <w:rsid w:val="006536D0"/>
    <w:rsid w:val="006663BD"/>
    <w:rsid w:val="0067248D"/>
    <w:rsid w:val="00697D31"/>
    <w:rsid w:val="006A40F9"/>
    <w:rsid w:val="006A78E9"/>
    <w:rsid w:val="006C7B28"/>
    <w:rsid w:val="006D725C"/>
    <w:rsid w:val="006F5418"/>
    <w:rsid w:val="006F5807"/>
    <w:rsid w:val="007068D2"/>
    <w:rsid w:val="0071007F"/>
    <w:rsid w:val="0071224F"/>
    <w:rsid w:val="007426A4"/>
    <w:rsid w:val="00750F49"/>
    <w:rsid w:val="007821B7"/>
    <w:rsid w:val="00790ADA"/>
    <w:rsid w:val="00795E70"/>
    <w:rsid w:val="00797CE5"/>
    <w:rsid w:val="007B06B9"/>
    <w:rsid w:val="007B1932"/>
    <w:rsid w:val="007B7699"/>
    <w:rsid w:val="007B7882"/>
    <w:rsid w:val="007B7DF0"/>
    <w:rsid w:val="007C403C"/>
    <w:rsid w:val="007C7746"/>
    <w:rsid w:val="007F65CC"/>
    <w:rsid w:val="00846981"/>
    <w:rsid w:val="00852C77"/>
    <w:rsid w:val="0089011A"/>
    <w:rsid w:val="0089349F"/>
    <w:rsid w:val="008A1AB2"/>
    <w:rsid w:val="008B554B"/>
    <w:rsid w:val="008C4915"/>
    <w:rsid w:val="008D5E61"/>
    <w:rsid w:val="0091084D"/>
    <w:rsid w:val="00920DC5"/>
    <w:rsid w:val="00926E69"/>
    <w:rsid w:val="00927DDE"/>
    <w:rsid w:val="00936D7F"/>
    <w:rsid w:val="009429A7"/>
    <w:rsid w:val="009433B5"/>
    <w:rsid w:val="0096027C"/>
    <w:rsid w:val="00972D2D"/>
    <w:rsid w:val="00976453"/>
    <w:rsid w:val="00990CAC"/>
    <w:rsid w:val="009A0B5C"/>
    <w:rsid w:val="009A1F8F"/>
    <w:rsid w:val="009C52FD"/>
    <w:rsid w:val="009E143D"/>
    <w:rsid w:val="009E6390"/>
    <w:rsid w:val="009E6B67"/>
    <w:rsid w:val="009F21FD"/>
    <w:rsid w:val="00A00EB0"/>
    <w:rsid w:val="00A12DB3"/>
    <w:rsid w:val="00A258E6"/>
    <w:rsid w:val="00A27F0A"/>
    <w:rsid w:val="00A311E0"/>
    <w:rsid w:val="00A33F4A"/>
    <w:rsid w:val="00A47FD2"/>
    <w:rsid w:val="00A53AA5"/>
    <w:rsid w:val="00A54EDD"/>
    <w:rsid w:val="00A96979"/>
    <w:rsid w:val="00AA7A3D"/>
    <w:rsid w:val="00AB3464"/>
    <w:rsid w:val="00AC0D9E"/>
    <w:rsid w:val="00AD04A6"/>
    <w:rsid w:val="00AD2290"/>
    <w:rsid w:val="00B212EB"/>
    <w:rsid w:val="00B21DFE"/>
    <w:rsid w:val="00B23273"/>
    <w:rsid w:val="00B46D82"/>
    <w:rsid w:val="00B60621"/>
    <w:rsid w:val="00B62D0D"/>
    <w:rsid w:val="00B95512"/>
    <w:rsid w:val="00BA474B"/>
    <w:rsid w:val="00BC1C06"/>
    <w:rsid w:val="00BC7CFC"/>
    <w:rsid w:val="00BD29B1"/>
    <w:rsid w:val="00BE2A6A"/>
    <w:rsid w:val="00BF336A"/>
    <w:rsid w:val="00C30C00"/>
    <w:rsid w:val="00C46076"/>
    <w:rsid w:val="00C63A96"/>
    <w:rsid w:val="00C7432D"/>
    <w:rsid w:val="00C765A9"/>
    <w:rsid w:val="00C778C4"/>
    <w:rsid w:val="00C86581"/>
    <w:rsid w:val="00C950E7"/>
    <w:rsid w:val="00CB67E8"/>
    <w:rsid w:val="00CC6C0C"/>
    <w:rsid w:val="00CD52AF"/>
    <w:rsid w:val="00CD75C3"/>
    <w:rsid w:val="00CF2427"/>
    <w:rsid w:val="00D26EC5"/>
    <w:rsid w:val="00D32DAA"/>
    <w:rsid w:val="00D41BA4"/>
    <w:rsid w:val="00D611BE"/>
    <w:rsid w:val="00D645A8"/>
    <w:rsid w:val="00D754B2"/>
    <w:rsid w:val="00DA74B1"/>
    <w:rsid w:val="00DC4F0B"/>
    <w:rsid w:val="00DD2829"/>
    <w:rsid w:val="00DE07EC"/>
    <w:rsid w:val="00DE42C1"/>
    <w:rsid w:val="00DF6AE2"/>
    <w:rsid w:val="00E1684C"/>
    <w:rsid w:val="00E22D19"/>
    <w:rsid w:val="00E23CFC"/>
    <w:rsid w:val="00E32380"/>
    <w:rsid w:val="00E37E60"/>
    <w:rsid w:val="00E52A73"/>
    <w:rsid w:val="00E61CB0"/>
    <w:rsid w:val="00E62FBF"/>
    <w:rsid w:val="00E71142"/>
    <w:rsid w:val="00E7623E"/>
    <w:rsid w:val="00E87563"/>
    <w:rsid w:val="00E964F2"/>
    <w:rsid w:val="00EB6A25"/>
    <w:rsid w:val="00EC715B"/>
    <w:rsid w:val="00ED1BEC"/>
    <w:rsid w:val="00EE0B52"/>
    <w:rsid w:val="00EF7B46"/>
    <w:rsid w:val="00F02B83"/>
    <w:rsid w:val="00F02D53"/>
    <w:rsid w:val="00F16202"/>
    <w:rsid w:val="00F24ADB"/>
    <w:rsid w:val="00F331EB"/>
    <w:rsid w:val="00F45290"/>
    <w:rsid w:val="00F513D2"/>
    <w:rsid w:val="00F55595"/>
    <w:rsid w:val="00F61F3A"/>
    <w:rsid w:val="00F637E8"/>
    <w:rsid w:val="00F65EDA"/>
    <w:rsid w:val="00F76649"/>
    <w:rsid w:val="00F87453"/>
    <w:rsid w:val="00F91835"/>
    <w:rsid w:val="00FB745A"/>
    <w:rsid w:val="00FC4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81f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3" w:uiPriority="9" w:qFormat="1"/>
    <w:lsdException w:name="toc 1" w:uiPriority="39"/>
    <w:lsdException w:name="toc 2" w:uiPriority="39"/>
    <w:lsdException w:name="toc 3" w:uiPriority="39"/>
    <w:lsdException w:name="Title" w:qFormat="1"/>
    <w:lsdException w:name="Hyperlink" w:uiPriority="99"/>
    <w:lsdException w:name="Light Shading Accent 1" w:uiPriority="60"/>
    <w:lsdException w:name="Medium Grid 3 Accent 3" w:uiPriority="69"/>
  </w:latentStyles>
  <w:style w:type="paragraph" w:default="1" w:styleId="Normal">
    <w:name w:val="Normal"/>
    <w:qFormat/>
    <w:rsid w:val="00E32380"/>
    <w:pPr>
      <w:spacing w:after="200" w:line="276" w:lineRule="auto"/>
    </w:pPr>
    <w:rPr>
      <w:lang w:eastAsia="en-AU"/>
    </w:rPr>
  </w:style>
  <w:style w:type="paragraph" w:styleId="Heading1">
    <w:name w:val="heading 1"/>
    <w:basedOn w:val="Normal"/>
    <w:next w:val="Normal"/>
    <w:link w:val="Heading1Char"/>
    <w:uiPriority w:val="9"/>
    <w:qFormat/>
    <w:rsid w:val="00A12FBF"/>
    <w:pPr>
      <w:keepNext/>
      <w:spacing w:before="240" w:after="60"/>
      <w:outlineLvl w:val="0"/>
    </w:pPr>
    <w:rPr>
      <w:rFonts w:ascii="Cambria" w:eastAsia="Times New Roman" w:hAnsi="Cambria"/>
      <w:b/>
      <w:bCs/>
      <w:color w:val="7030A0"/>
      <w:kern w:val="32"/>
      <w:sz w:val="40"/>
      <w:szCs w:val="32"/>
    </w:rPr>
  </w:style>
  <w:style w:type="paragraph" w:styleId="Heading2">
    <w:name w:val="heading 2"/>
    <w:basedOn w:val="Normal"/>
    <w:next w:val="Normal"/>
    <w:link w:val="Heading2Char"/>
    <w:uiPriority w:val="9"/>
    <w:unhideWhenUsed/>
    <w:qFormat/>
    <w:rsid w:val="00A12FBF"/>
    <w:pPr>
      <w:keepNext/>
      <w:spacing w:before="240" w:after="60"/>
      <w:outlineLvl w:val="1"/>
    </w:pPr>
    <w:rPr>
      <w:rFonts w:ascii="Cambria" w:eastAsia="Times New Roman" w:hAnsi="Cambria"/>
      <w:b/>
      <w:bCs/>
      <w:i/>
      <w:iCs/>
      <w:color w:val="7030A0"/>
      <w:sz w:val="32"/>
      <w:szCs w:val="28"/>
    </w:rPr>
  </w:style>
  <w:style w:type="paragraph" w:styleId="Heading3">
    <w:name w:val="heading 3"/>
    <w:basedOn w:val="Normal"/>
    <w:next w:val="Normal"/>
    <w:link w:val="Heading3Char"/>
    <w:uiPriority w:val="9"/>
    <w:unhideWhenUsed/>
    <w:qFormat/>
    <w:rsid w:val="00A12FBF"/>
    <w:pPr>
      <w:keepNext/>
      <w:spacing w:before="240" w:after="60"/>
      <w:outlineLvl w:val="2"/>
    </w:pPr>
    <w:rPr>
      <w:rFonts w:ascii="Cambria" w:eastAsia="Times New Roman" w:hAnsi="Cambria"/>
      <w:b/>
      <w:bCs/>
      <w:color w:val="5F497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48A8"/>
    <w:rPr>
      <w:sz w:val="16"/>
      <w:szCs w:val="16"/>
    </w:rPr>
  </w:style>
  <w:style w:type="paragraph" w:styleId="CommentText">
    <w:name w:val="annotation text"/>
    <w:basedOn w:val="Normal"/>
    <w:link w:val="CommentTextChar"/>
    <w:uiPriority w:val="99"/>
    <w:semiHidden/>
    <w:unhideWhenUsed/>
    <w:rsid w:val="009D48A8"/>
  </w:style>
  <w:style w:type="character" w:customStyle="1" w:styleId="CommentTextChar">
    <w:name w:val="Comment Text Char"/>
    <w:basedOn w:val="DefaultParagraphFont"/>
    <w:link w:val="CommentText"/>
    <w:uiPriority w:val="99"/>
    <w:semiHidden/>
    <w:rsid w:val="009D48A8"/>
  </w:style>
  <w:style w:type="paragraph" w:styleId="CommentSubject">
    <w:name w:val="annotation subject"/>
    <w:basedOn w:val="CommentText"/>
    <w:next w:val="CommentText"/>
    <w:link w:val="CommentSubjectChar"/>
    <w:uiPriority w:val="99"/>
    <w:semiHidden/>
    <w:unhideWhenUsed/>
    <w:rsid w:val="009D48A8"/>
    <w:rPr>
      <w:b/>
      <w:bCs/>
    </w:rPr>
  </w:style>
  <w:style w:type="character" w:customStyle="1" w:styleId="CommentSubjectChar">
    <w:name w:val="Comment Subject Char"/>
    <w:link w:val="CommentSubject"/>
    <w:uiPriority w:val="99"/>
    <w:semiHidden/>
    <w:rsid w:val="009D48A8"/>
    <w:rPr>
      <w:b/>
      <w:bCs/>
    </w:rPr>
  </w:style>
  <w:style w:type="paragraph" w:styleId="BalloonText">
    <w:name w:val="Balloon Text"/>
    <w:basedOn w:val="Normal"/>
    <w:link w:val="BalloonTextChar"/>
    <w:uiPriority w:val="99"/>
    <w:semiHidden/>
    <w:unhideWhenUsed/>
    <w:rsid w:val="009D48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48A8"/>
    <w:rPr>
      <w:rFonts w:ascii="Tahoma" w:hAnsi="Tahoma" w:cs="Tahoma"/>
      <w:sz w:val="16"/>
      <w:szCs w:val="16"/>
    </w:rPr>
  </w:style>
  <w:style w:type="character" w:styleId="IntenseReference">
    <w:name w:val="Intense Reference"/>
    <w:uiPriority w:val="32"/>
    <w:qFormat/>
    <w:rsid w:val="003507F7"/>
    <w:rPr>
      <w:b/>
      <w:bCs/>
      <w:smallCaps/>
      <w:color w:val="C0504D"/>
      <w:spacing w:val="5"/>
      <w:sz w:val="44"/>
      <w:u w:val="single"/>
    </w:rPr>
  </w:style>
  <w:style w:type="character" w:styleId="SubtleReference">
    <w:name w:val="Subtle Reference"/>
    <w:uiPriority w:val="31"/>
    <w:qFormat/>
    <w:rsid w:val="002A41A9"/>
    <w:rPr>
      <w:smallCaps/>
      <w:color w:val="00B0F0"/>
      <w:sz w:val="36"/>
      <w:u w:val="single"/>
    </w:rPr>
  </w:style>
  <w:style w:type="paragraph" w:styleId="Header">
    <w:name w:val="header"/>
    <w:basedOn w:val="Normal"/>
    <w:link w:val="HeaderChar"/>
    <w:uiPriority w:val="99"/>
    <w:unhideWhenUsed/>
    <w:rsid w:val="00DE5A0B"/>
    <w:pPr>
      <w:tabs>
        <w:tab w:val="center" w:pos="4513"/>
        <w:tab w:val="right" w:pos="9026"/>
      </w:tabs>
    </w:pPr>
  </w:style>
  <w:style w:type="character" w:customStyle="1" w:styleId="HeaderChar">
    <w:name w:val="Header Char"/>
    <w:basedOn w:val="DefaultParagraphFont"/>
    <w:link w:val="Header"/>
    <w:uiPriority w:val="99"/>
    <w:rsid w:val="00DE5A0B"/>
  </w:style>
  <w:style w:type="paragraph" w:styleId="Footer">
    <w:name w:val="footer"/>
    <w:basedOn w:val="Normal"/>
    <w:link w:val="FooterChar"/>
    <w:uiPriority w:val="99"/>
    <w:unhideWhenUsed/>
    <w:rsid w:val="00DE5A0B"/>
    <w:pPr>
      <w:tabs>
        <w:tab w:val="center" w:pos="4513"/>
        <w:tab w:val="right" w:pos="9026"/>
      </w:tabs>
    </w:pPr>
  </w:style>
  <w:style w:type="character" w:customStyle="1" w:styleId="FooterChar">
    <w:name w:val="Footer Char"/>
    <w:basedOn w:val="DefaultParagraphFont"/>
    <w:link w:val="Footer"/>
    <w:uiPriority w:val="99"/>
    <w:rsid w:val="00DE5A0B"/>
  </w:style>
  <w:style w:type="character" w:styleId="Hyperlink">
    <w:name w:val="Hyperlink"/>
    <w:uiPriority w:val="99"/>
    <w:unhideWhenUsed/>
    <w:rsid w:val="009C1E99"/>
    <w:rPr>
      <w:color w:val="0000FF"/>
      <w:u w:val="single"/>
    </w:rPr>
  </w:style>
  <w:style w:type="character" w:customStyle="1" w:styleId="Heading1Char">
    <w:name w:val="Heading 1 Char"/>
    <w:link w:val="Heading1"/>
    <w:uiPriority w:val="9"/>
    <w:rsid w:val="00A12FBF"/>
    <w:rPr>
      <w:rFonts w:ascii="Cambria" w:eastAsia="Times New Roman" w:hAnsi="Cambria" w:cs="Times New Roman"/>
      <w:b/>
      <w:bCs/>
      <w:color w:val="7030A0"/>
      <w:kern w:val="32"/>
      <w:sz w:val="40"/>
      <w:szCs w:val="32"/>
    </w:rPr>
  </w:style>
  <w:style w:type="character" w:customStyle="1" w:styleId="Heading2Char">
    <w:name w:val="Heading 2 Char"/>
    <w:link w:val="Heading2"/>
    <w:uiPriority w:val="9"/>
    <w:rsid w:val="00A12FBF"/>
    <w:rPr>
      <w:rFonts w:ascii="Cambria" w:eastAsia="Times New Roman" w:hAnsi="Cambria" w:cs="Times New Roman"/>
      <w:b/>
      <w:bCs/>
      <w:i/>
      <w:iCs/>
      <w:color w:val="7030A0"/>
      <w:sz w:val="32"/>
      <w:szCs w:val="28"/>
    </w:rPr>
  </w:style>
  <w:style w:type="character" w:customStyle="1" w:styleId="Heading3Char">
    <w:name w:val="Heading 3 Char"/>
    <w:link w:val="Heading3"/>
    <w:uiPriority w:val="9"/>
    <w:rsid w:val="00A12FBF"/>
    <w:rPr>
      <w:rFonts w:ascii="Cambria" w:eastAsia="Times New Roman" w:hAnsi="Cambria" w:cs="Times New Roman"/>
      <w:b/>
      <w:bCs/>
      <w:color w:val="5F497A"/>
      <w:sz w:val="28"/>
      <w:szCs w:val="26"/>
    </w:rPr>
  </w:style>
  <w:style w:type="paragraph" w:customStyle="1" w:styleId="Pa15">
    <w:name w:val="Pa15"/>
    <w:basedOn w:val="Normal"/>
    <w:next w:val="Normal"/>
    <w:uiPriority w:val="99"/>
    <w:rsid w:val="00795341"/>
    <w:pPr>
      <w:autoSpaceDE w:val="0"/>
      <w:autoSpaceDN w:val="0"/>
      <w:adjustRightInd w:val="0"/>
      <w:spacing w:after="0" w:line="231" w:lineRule="atLeast"/>
    </w:pPr>
    <w:rPr>
      <w:rFonts w:ascii="Univers 47 CondensedLight" w:hAnsi="Univers 47 CondensedLight"/>
    </w:rPr>
  </w:style>
  <w:style w:type="paragraph" w:customStyle="1" w:styleId="Pa16">
    <w:name w:val="Pa16"/>
    <w:basedOn w:val="Normal"/>
    <w:next w:val="Normal"/>
    <w:uiPriority w:val="99"/>
    <w:rsid w:val="00795341"/>
    <w:pPr>
      <w:autoSpaceDE w:val="0"/>
      <w:autoSpaceDN w:val="0"/>
      <w:adjustRightInd w:val="0"/>
      <w:spacing w:after="0" w:line="231" w:lineRule="atLeast"/>
    </w:pPr>
    <w:rPr>
      <w:rFonts w:ascii="Univers 47 CondensedLight" w:hAnsi="Univers 47 CondensedLight"/>
    </w:rPr>
  </w:style>
  <w:style w:type="character" w:customStyle="1" w:styleId="A10">
    <w:name w:val="A10"/>
    <w:uiPriority w:val="99"/>
    <w:rsid w:val="00795341"/>
    <w:rPr>
      <w:rFonts w:cs="Univers 47 CondensedLight"/>
      <w:color w:val="000000"/>
      <w:sz w:val="23"/>
      <w:szCs w:val="23"/>
    </w:rPr>
  </w:style>
  <w:style w:type="paragraph" w:styleId="FootnoteText">
    <w:name w:val="footnote text"/>
    <w:basedOn w:val="Normal"/>
    <w:link w:val="FootnoteTextChar"/>
    <w:uiPriority w:val="99"/>
    <w:semiHidden/>
    <w:unhideWhenUsed/>
    <w:rsid w:val="000073E8"/>
  </w:style>
  <w:style w:type="character" w:customStyle="1" w:styleId="FootnoteTextChar">
    <w:name w:val="Footnote Text Char"/>
    <w:basedOn w:val="DefaultParagraphFont"/>
    <w:link w:val="FootnoteText"/>
    <w:uiPriority w:val="99"/>
    <w:semiHidden/>
    <w:rsid w:val="000073E8"/>
  </w:style>
  <w:style w:type="character" w:styleId="FootnoteReference">
    <w:name w:val="footnote reference"/>
    <w:uiPriority w:val="99"/>
    <w:semiHidden/>
    <w:unhideWhenUsed/>
    <w:rsid w:val="000073E8"/>
    <w:rPr>
      <w:vertAlign w:val="superscript"/>
    </w:rPr>
  </w:style>
  <w:style w:type="paragraph" w:styleId="TOCHeading">
    <w:name w:val="TOC Heading"/>
    <w:basedOn w:val="Heading1"/>
    <w:next w:val="Normal"/>
    <w:uiPriority w:val="39"/>
    <w:semiHidden/>
    <w:unhideWhenUsed/>
    <w:qFormat/>
    <w:rsid w:val="00F6155B"/>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F6155B"/>
  </w:style>
  <w:style w:type="paragraph" w:styleId="TOC2">
    <w:name w:val="toc 2"/>
    <w:basedOn w:val="Normal"/>
    <w:next w:val="Normal"/>
    <w:autoRedefine/>
    <w:uiPriority w:val="39"/>
    <w:unhideWhenUsed/>
    <w:rsid w:val="00F6155B"/>
    <w:pPr>
      <w:ind w:left="200"/>
    </w:pPr>
  </w:style>
  <w:style w:type="paragraph" w:styleId="TOC3">
    <w:name w:val="toc 3"/>
    <w:basedOn w:val="Normal"/>
    <w:next w:val="Normal"/>
    <w:autoRedefine/>
    <w:uiPriority w:val="39"/>
    <w:unhideWhenUsed/>
    <w:rsid w:val="00F6155B"/>
    <w:pPr>
      <w:ind w:left="400"/>
    </w:pPr>
  </w:style>
  <w:style w:type="table" w:styleId="TableGrid">
    <w:name w:val="Table Grid"/>
    <w:basedOn w:val="TableNormal"/>
    <w:rsid w:val="002A0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491C38"/>
    <w:rPr>
      <w:rFonts w:asciiTheme="minorHAnsi" w:eastAsiaTheme="minorHAnsi" w:hAnsiTheme="minorHAnsi" w:cstheme="minorBidi"/>
      <w:color w:val="000000" w:themeColor="text1"/>
      <w:sz w:val="22"/>
      <w:szCs w:val="22"/>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rsid w:val="000151C6"/>
    <w:pPr>
      <w:ind w:left="720"/>
      <w:contextualSpacing/>
    </w:pPr>
  </w:style>
  <w:style w:type="paragraph" w:styleId="NormalWeb">
    <w:name w:val="Normal (Web)"/>
    <w:basedOn w:val="Normal"/>
    <w:uiPriority w:val="99"/>
    <w:rsid w:val="00DC4F0B"/>
    <w:pPr>
      <w:spacing w:beforeLines="1" w:afterLines="1" w:line="240" w:lineRule="auto"/>
    </w:pPr>
    <w:rPr>
      <w:rFonts w:ascii="Times" w:hAnsi="Times"/>
      <w:lang w:eastAsia="en-US"/>
    </w:rPr>
  </w:style>
  <w:style w:type="paragraph" w:styleId="TOC4">
    <w:name w:val="toc 4"/>
    <w:basedOn w:val="Normal"/>
    <w:next w:val="Normal"/>
    <w:autoRedefine/>
    <w:uiPriority w:val="39"/>
    <w:unhideWhenUsed/>
    <w:rsid w:val="00790ADA"/>
    <w:pPr>
      <w:spacing w:after="100" w:line="240" w:lineRule="auto"/>
      <w:ind w:left="72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790ADA"/>
    <w:pPr>
      <w:spacing w:after="100" w:line="240" w:lineRule="auto"/>
      <w:ind w:left="96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790ADA"/>
    <w:pPr>
      <w:spacing w:after="100" w:line="240" w:lineRule="auto"/>
      <w:ind w:left="12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790ADA"/>
    <w:pPr>
      <w:spacing w:after="100" w:line="240" w:lineRule="auto"/>
      <w:ind w:left="144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790ADA"/>
    <w:pPr>
      <w:spacing w:after="100" w:line="240" w:lineRule="auto"/>
      <w:ind w:left="168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790ADA"/>
    <w:pPr>
      <w:spacing w:after="100" w:line="240" w:lineRule="auto"/>
      <w:ind w:left="1920"/>
    </w:pPr>
    <w:rPr>
      <w:rFonts w:asciiTheme="minorHAnsi" w:eastAsiaTheme="minorEastAsia" w:hAnsiTheme="minorHAnsi" w:cstheme="minorBidi"/>
      <w:lang w:val="en-US" w:eastAsia="en-US"/>
    </w:rPr>
  </w:style>
  <w:style w:type="paragraph" w:styleId="Caption">
    <w:name w:val="caption"/>
    <w:basedOn w:val="Normal"/>
    <w:next w:val="Normal"/>
    <w:rsid w:val="00255ACF"/>
    <w:pPr>
      <w:spacing w:line="240" w:lineRule="auto"/>
    </w:pPr>
    <w:rPr>
      <w:b/>
      <w:bCs/>
      <w:color w:val="4F81BD" w:themeColor="accent1"/>
      <w:sz w:val="18"/>
      <w:szCs w:val="18"/>
    </w:rPr>
  </w:style>
  <w:style w:type="table" w:styleId="MediumGrid3-Accent3">
    <w:name w:val="Medium Grid 3 Accent 3"/>
    <w:basedOn w:val="TableNormal"/>
    <w:uiPriority w:val="69"/>
    <w:rsid w:val="00990CAC"/>
    <w:rPr>
      <w:rFonts w:asciiTheme="minorHAnsi" w:eastAsiaTheme="minorHAnsi" w:hAnsiTheme="minorHAnsi" w:cstheme="minorBidi"/>
      <w:sz w:val="22"/>
      <w:szCs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1">
    <w:name w:val="Light Shading Accent 1"/>
    <w:basedOn w:val="TableNormal"/>
    <w:uiPriority w:val="60"/>
    <w:rsid w:val="00990CAC"/>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990CAC"/>
  </w:style>
  <w:style w:type="paragraph" w:styleId="EndnoteText">
    <w:name w:val="endnote text"/>
    <w:basedOn w:val="Normal"/>
    <w:link w:val="EndnoteTextChar"/>
    <w:rsid w:val="00371736"/>
    <w:pPr>
      <w:spacing w:after="0" w:line="240" w:lineRule="auto"/>
    </w:pPr>
    <w:rPr>
      <w:sz w:val="20"/>
      <w:szCs w:val="20"/>
    </w:rPr>
  </w:style>
  <w:style w:type="character" w:customStyle="1" w:styleId="EndnoteTextChar">
    <w:name w:val="Endnote Text Char"/>
    <w:basedOn w:val="DefaultParagraphFont"/>
    <w:link w:val="EndnoteText"/>
    <w:rsid w:val="00371736"/>
    <w:rPr>
      <w:sz w:val="20"/>
      <w:szCs w:val="20"/>
      <w:lang w:eastAsia="en-AU"/>
    </w:rPr>
  </w:style>
  <w:style w:type="character" w:styleId="EndnoteReference">
    <w:name w:val="endnote reference"/>
    <w:basedOn w:val="DefaultParagraphFont"/>
    <w:rsid w:val="00371736"/>
    <w:rPr>
      <w:vertAlign w:val="superscript"/>
    </w:rPr>
  </w:style>
  <w:style w:type="paragraph" w:customStyle="1" w:styleId="Default">
    <w:name w:val="Default"/>
    <w:rsid w:val="00125A6A"/>
    <w:pPr>
      <w:autoSpaceDE w:val="0"/>
      <w:autoSpaceDN w:val="0"/>
      <w:adjustRightInd w:val="0"/>
    </w:pPr>
    <w:rPr>
      <w:rFonts w:ascii="Arial" w:hAnsi="Arial" w:cs="Arial"/>
      <w:color w:val="000000"/>
    </w:rPr>
  </w:style>
  <w:style w:type="paragraph" w:customStyle="1" w:styleId="Pa11">
    <w:name w:val="Pa11"/>
    <w:basedOn w:val="Default"/>
    <w:next w:val="Default"/>
    <w:uiPriority w:val="99"/>
    <w:rsid w:val="007C7746"/>
    <w:pPr>
      <w:spacing w:line="281" w:lineRule="atLeast"/>
    </w:pPr>
    <w:rPr>
      <w:rFonts w:ascii="Frutiger 45 Light" w:hAnsi="Frutiger 45 Light" w:cs="Times New Roman"/>
      <w:color w:val="auto"/>
    </w:rPr>
  </w:style>
  <w:style w:type="paragraph" w:customStyle="1" w:styleId="Pa9">
    <w:name w:val="Pa9"/>
    <w:basedOn w:val="Default"/>
    <w:next w:val="Default"/>
    <w:uiPriority w:val="99"/>
    <w:rsid w:val="007C7746"/>
    <w:pPr>
      <w:spacing w:line="181" w:lineRule="atLeast"/>
    </w:pPr>
    <w:rPr>
      <w:rFonts w:ascii="Frutiger 45 Light" w:hAnsi="Frutiger 45 Light" w:cs="Times New Roman"/>
      <w:color w:val="auto"/>
    </w:rPr>
  </w:style>
  <w:style w:type="character" w:styleId="FollowedHyperlink">
    <w:name w:val="FollowedHyperlink"/>
    <w:basedOn w:val="DefaultParagraphFont"/>
    <w:rsid w:val="007068D2"/>
    <w:rPr>
      <w:color w:val="800080" w:themeColor="followedHyperlink"/>
      <w:u w:val="single"/>
    </w:rPr>
  </w:style>
  <w:style w:type="paragraph" w:styleId="Revision">
    <w:name w:val="Revision"/>
    <w:hidden/>
    <w:rsid w:val="003E33D9"/>
    <w:rPr>
      <w:lang w:eastAsia="en-AU"/>
    </w:rPr>
  </w:style>
  <w:style w:type="paragraph" w:styleId="Title">
    <w:name w:val="Title"/>
    <w:basedOn w:val="Normal"/>
    <w:next w:val="Normal"/>
    <w:link w:val="TitleChar"/>
    <w:qFormat/>
    <w:rsid w:val="00E23CFC"/>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23CFC"/>
    <w:rPr>
      <w:rFonts w:ascii="Cambria" w:eastAsia="Times New Roman" w:hAnsi="Cambria"/>
      <w:b/>
      <w:bCs/>
      <w:kern w:val="28"/>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3" w:uiPriority="9" w:qFormat="1"/>
    <w:lsdException w:name="toc 1" w:uiPriority="39"/>
    <w:lsdException w:name="toc 2" w:uiPriority="39"/>
    <w:lsdException w:name="toc 3" w:uiPriority="39"/>
    <w:lsdException w:name="Title" w:qFormat="1"/>
    <w:lsdException w:name="Hyperlink" w:uiPriority="99"/>
    <w:lsdException w:name="Light Shading Accent 1" w:uiPriority="60"/>
    <w:lsdException w:name="Medium Grid 3 Accent 3" w:uiPriority="69"/>
  </w:latentStyles>
  <w:style w:type="paragraph" w:default="1" w:styleId="Normal">
    <w:name w:val="Normal"/>
    <w:qFormat/>
    <w:rsid w:val="00E32380"/>
    <w:pPr>
      <w:spacing w:after="200" w:line="276" w:lineRule="auto"/>
    </w:pPr>
    <w:rPr>
      <w:lang w:eastAsia="en-AU"/>
    </w:rPr>
  </w:style>
  <w:style w:type="paragraph" w:styleId="Heading1">
    <w:name w:val="heading 1"/>
    <w:basedOn w:val="Normal"/>
    <w:next w:val="Normal"/>
    <w:link w:val="Heading1Char"/>
    <w:uiPriority w:val="9"/>
    <w:qFormat/>
    <w:rsid w:val="00A12FBF"/>
    <w:pPr>
      <w:keepNext/>
      <w:spacing w:before="240" w:after="60"/>
      <w:outlineLvl w:val="0"/>
    </w:pPr>
    <w:rPr>
      <w:rFonts w:ascii="Cambria" w:eastAsia="Times New Roman" w:hAnsi="Cambria"/>
      <w:b/>
      <w:bCs/>
      <w:color w:val="7030A0"/>
      <w:kern w:val="32"/>
      <w:sz w:val="40"/>
      <w:szCs w:val="32"/>
    </w:rPr>
  </w:style>
  <w:style w:type="paragraph" w:styleId="Heading2">
    <w:name w:val="heading 2"/>
    <w:basedOn w:val="Normal"/>
    <w:next w:val="Normal"/>
    <w:link w:val="Heading2Char"/>
    <w:uiPriority w:val="9"/>
    <w:unhideWhenUsed/>
    <w:qFormat/>
    <w:rsid w:val="00A12FBF"/>
    <w:pPr>
      <w:keepNext/>
      <w:spacing w:before="240" w:after="60"/>
      <w:outlineLvl w:val="1"/>
    </w:pPr>
    <w:rPr>
      <w:rFonts w:ascii="Cambria" w:eastAsia="Times New Roman" w:hAnsi="Cambria"/>
      <w:b/>
      <w:bCs/>
      <w:i/>
      <w:iCs/>
      <w:color w:val="7030A0"/>
      <w:sz w:val="32"/>
      <w:szCs w:val="28"/>
    </w:rPr>
  </w:style>
  <w:style w:type="paragraph" w:styleId="Heading3">
    <w:name w:val="heading 3"/>
    <w:basedOn w:val="Normal"/>
    <w:next w:val="Normal"/>
    <w:link w:val="Heading3Char"/>
    <w:uiPriority w:val="9"/>
    <w:unhideWhenUsed/>
    <w:qFormat/>
    <w:rsid w:val="00A12FBF"/>
    <w:pPr>
      <w:keepNext/>
      <w:spacing w:before="240" w:after="60"/>
      <w:outlineLvl w:val="2"/>
    </w:pPr>
    <w:rPr>
      <w:rFonts w:ascii="Cambria" w:eastAsia="Times New Roman" w:hAnsi="Cambria"/>
      <w:b/>
      <w:bCs/>
      <w:color w:val="5F497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D48A8"/>
    <w:rPr>
      <w:sz w:val="16"/>
      <w:szCs w:val="16"/>
    </w:rPr>
  </w:style>
  <w:style w:type="paragraph" w:styleId="CommentText">
    <w:name w:val="annotation text"/>
    <w:basedOn w:val="Normal"/>
    <w:link w:val="CommentTextChar"/>
    <w:uiPriority w:val="99"/>
    <w:semiHidden/>
    <w:unhideWhenUsed/>
    <w:rsid w:val="009D48A8"/>
  </w:style>
  <w:style w:type="character" w:customStyle="1" w:styleId="CommentTextChar">
    <w:name w:val="Comment Text Char"/>
    <w:basedOn w:val="DefaultParagraphFont"/>
    <w:link w:val="CommentText"/>
    <w:uiPriority w:val="99"/>
    <w:semiHidden/>
    <w:rsid w:val="009D48A8"/>
  </w:style>
  <w:style w:type="paragraph" w:styleId="CommentSubject">
    <w:name w:val="annotation subject"/>
    <w:basedOn w:val="CommentText"/>
    <w:next w:val="CommentText"/>
    <w:link w:val="CommentSubjectChar"/>
    <w:uiPriority w:val="99"/>
    <w:semiHidden/>
    <w:unhideWhenUsed/>
    <w:rsid w:val="009D48A8"/>
    <w:rPr>
      <w:b/>
      <w:bCs/>
    </w:rPr>
  </w:style>
  <w:style w:type="character" w:customStyle="1" w:styleId="CommentSubjectChar">
    <w:name w:val="Comment Subject Char"/>
    <w:link w:val="CommentSubject"/>
    <w:uiPriority w:val="99"/>
    <w:semiHidden/>
    <w:rsid w:val="009D48A8"/>
    <w:rPr>
      <w:b/>
      <w:bCs/>
    </w:rPr>
  </w:style>
  <w:style w:type="paragraph" w:styleId="BalloonText">
    <w:name w:val="Balloon Text"/>
    <w:basedOn w:val="Normal"/>
    <w:link w:val="BalloonTextChar"/>
    <w:uiPriority w:val="99"/>
    <w:semiHidden/>
    <w:unhideWhenUsed/>
    <w:rsid w:val="009D48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D48A8"/>
    <w:rPr>
      <w:rFonts w:ascii="Tahoma" w:hAnsi="Tahoma" w:cs="Tahoma"/>
      <w:sz w:val="16"/>
      <w:szCs w:val="16"/>
    </w:rPr>
  </w:style>
  <w:style w:type="character" w:styleId="IntenseReference">
    <w:name w:val="Intense Reference"/>
    <w:uiPriority w:val="32"/>
    <w:qFormat/>
    <w:rsid w:val="003507F7"/>
    <w:rPr>
      <w:b/>
      <w:bCs/>
      <w:smallCaps/>
      <w:color w:val="C0504D"/>
      <w:spacing w:val="5"/>
      <w:sz w:val="44"/>
      <w:u w:val="single"/>
    </w:rPr>
  </w:style>
  <w:style w:type="character" w:styleId="SubtleReference">
    <w:name w:val="Subtle Reference"/>
    <w:uiPriority w:val="31"/>
    <w:qFormat/>
    <w:rsid w:val="002A41A9"/>
    <w:rPr>
      <w:smallCaps/>
      <w:color w:val="00B0F0"/>
      <w:sz w:val="36"/>
      <w:u w:val="single"/>
    </w:rPr>
  </w:style>
  <w:style w:type="paragraph" w:styleId="Header">
    <w:name w:val="header"/>
    <w:basedOn w:val="Normal"/>
    <w:link w:val="HeaderChar"/>
    <w:uiPriority w:val="99"/>
    <w:unhideWhenUsed/>
    <w:rsid w:val="00DE5A0B"/>
    <w:pPr>
      <w:tabs>
        <w:tab w:val="center" w:pos="4513"/>
        <w:tab w:val="right" w:pos="9026"/>
      </w:tabs>
    </w:pPr>
  </w:style>
  <w:style w:type="character" w:customStyle="1" w:styleId="HeaderChar">
    <w:name w:val="Header Char"/>
    <w:basedOn w:val="DefaultParagraphFont"/>
    <w:link w:val="Header"/>
    <w:uiPriority w:val="99"/>
    <w:rsid w:val="00DE5A0B"/>
  </w:style>
  <w:style w:type="paragraph" w:styleId="Footer">
    <w:name w:val="footer"/>
    <w:basedOn w:val="Normal"/>
    <w:link w:val="FooterChar"/>
    <w:uiPriority w:val="99"/>
    <w:unhideWhenUsed/>
    <w:rsid w:val="00DE5A0B"/>
    <w:pPr>
      <w:tabs>
        <w:tab w:val="center" w:pos="4513"/>
        <w:tab w:val="right" w:pos="9026"/>
      </w:tabs>
    </w:pPr>
  </w:style>
  <w:style w:type="character" w:customStyle="1" w:styleId="FooterChar">
    <w:name w:val="Footer Char"/>
    <w:basedOn w:val="DefaultParagraphFont"/>
    <w:link w:val="Footer"/>
    <w:uiPriority w:val="99"/>
    <w:rsid w:val="00DE5A0B"/>
  </w:style>
  <w:style w:type="character" w:styleId="Hyperlink">
    <w:name w:val="Hyperlink"/>
    <w:uiPriority w:val="99"/>
    <w:unhideWhenUsed/>
    <w:rsid w:val="009C1E99"/>
    <w:rPr>
      <w:color w:val="0000FF"/>
      <w:u w:val="single"/>
    </w:rPr>
  </w:style>
  <w:style w:type="character" w:customStyle="1" w:styleId="Heading1Char">
    <w:name w:val="Heading 1 Char"/>
    <w:link w:val="Heading1"/>
    <w:uiPriority w:val="9"/>
    <w:rsid w:val="00A12FBF"/>
    <w:rPr>
      <w:rFonts w:ascii="Cambria" w:eastAsia="Times New Roman" w:hAnsi="Cambria" w:cs="Times New Roman"/>
      <w:b/>
      <w:bCs/>
      <w:color w:val="7030A0"/>
      <w:kern w:val="32"/>
      <w:sz w:val="40"/>
      <w:szCs w:val="32"/>
    </w:rPr>
  </w:style>
  <w:style w:type="character" w:customStyle="1" w:styleId="Heading2Char">
    <w:name w:val="Heading 2 Char"/>
    <w:link w:val="Heading2"/>
    <w:uiPriority w:val="9"/>
    <w:rsid w:val="00A12FBF"/>
    <w:rPr>
      <w:rFonts w:ascii="Cambria" w:eastAsia="Times New Roman" w:hAnsi="Cambria" w:cs="Times New Roman"/>
      <w:b/>
      <w:bCs/>
      <w:i/>
      <w:iCs/>
      <w:color w:val="7030A0"/>
      <w:sz w:val="32"/>
      <w:szCs w:val="28"/>
    </w:rPr>
  </w:style>
  <w:style w:type="character" w:customStyle="1" w:styleId="Heading3Char">
    <w:name w:val="Heading 3 Char"/>
    <w:link w:val="Heading3"/>
    <w:uiPriority w:val="9"/>
    <w:rsid w:val="00A12FBF"/>
    <w:rPr>
      <w:rFonts w:ascii="Cambria" w:eastAsia="Times New Roman" w:hAnsi="Cambria" w:cs="Times New Roman"/>
      <w:b/>
      <w:bCs/>
      <w:color w:val="5F497A"/>
      <w:sz w:val="28"/>
      <w:szCs w:val="26"/>
    </w:rPr>
  </w:style>
  <w:style w:type="paragraph" w:customStyle="1" w:styleId="Pa15">
    <w:name w:val="Pa15"/>
    <w:basedOn w:val="Normal"/>
    <w:next w:val="Normal"/>
    <w:uiPriority w:val="99"/>
    <w:rsid w:val="00795341"/>
    <w:pPr>
      <w:autoSpaceDE w:val="0"/>
      <w:autoSpaceDN w:val="0"/>
      <w:adjustRightInd w:val="0"/>
      <w:spacing w:after="0" w:line="231" w:lineRule="atLeast"/>
    </w:pPr>
    <w:rPr>
      <w:rFonts w:ascii="Univers 47 CondensedLight" w:hAnsi="Univers 47 CondensedLight"/>
    </w:rPr>
  </w:style>
  <w:style w:type="paragraph" w:customStyle="1" w:styleId="Pa16">
    <w:name w:val="Pa16"/>
    <w:basedOn w:val="Normal"/>
    <w:next w:val="Normal"/>
    <w:uiPriority w:val="99"/>
    <w:rsid w:val="00795341"/>
    <w:pPr>
      <w:autoSpaceDE w:val="0"/>
      <w:autoSpaceDN w:val="0"/>
      <w:adjustRightInd w:val="0"/>
      <w:spacing w:after="0" w:line="231" w:lineRule="atLeast"/>
    </w:pPr>
    <w:rPr>
      <w:rFonts w:ascii="Univers 47 CondensedLight" w:hAnsi="Univers 47 CondensedLight"/>
    </w:rPr>
  </w:style>
  <w:style w:type="character" w:customStyle="1" w:styleId="A10">
    <w:name w:val="A10"/>
    <w:uiPriority w:val="99"/>
    <w:rsid w:val="00795341"/>
    <w:rPr>
      <w:rFonts w:cs="Univers 47 CondensedLight"/>
      <w:color w:val="000000"/>
      <w:sz w:val="23"/>
      <w:szCs w:val="23"/>
    </w:rPr>
  </w:style>
  <w:style w:type="paragraph" w:styleId="FootnoteText">
    <w:name w:val="footnote text"/>
    <w:basedOn w:val="Normal"/>
    <w:link w:val="FootnoteTextChar"/>
    <w:uiPriority w:val="99"/>
    <w:semiHidden/>
    <w:unhideWhenUsed/>
    <w:rsid w:val="000073E8"/>
  </w:style>
  <w:style w:type="character" w:customStyle="1" w:styleId="FootnoteTextChar">
    <w:name w:val="Footnote Text Char"/>
    <w:basedOn w:val="DefaultParagraphFont"/>
    <w:link w:val="FootnoteText"/>
    <w:uiPriority w:val="99"/>
    <w:semiHidden/>
    <w:rsid w:val="000073E8"/>
  </w:style>
  <w:style w:type="character" w:styleId="FootnoteReference">
    <w:name w:val="footnote reference"/>
    <w:uiPriority w:val="99"/>
    <w:semiHidden/>
    <w:unhideWhenUsed/>
    <w:rsid w:val="000073E8"/>
    <w:rPr>
      <w:vertAlign w:val="superscript"/>
    </w:rPr>
  </w:style>
  <w:style w:type="paragraph" w:styleId="TOCHeading">
    <w:name w:val="TOC Heading"/>
    <w:basedOn w:val="Heading1"/>
    <w:next w:val="Normal"/>
    <w:uiPriority w:val="39"/>
    <w:semiHidden/>
    <w:unhideWhenUsed/>
    <w:qFormat/>
    <w:rsid w:val="00F6155B"/>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F6155B"/>
  </w:style>
  <w:style w:type="paragraph" w:styleId="TOC2">
    <w:name w:val="toc 2"/>
    <w:basedOn w:val="Normal"/>
    <w:next w:val="Normal"/>
    <w:autoRedefine/>
    <w:uiPriority w:val="39"/>
    <w:unhideWhenUsed/>
    <w:rsid w:val="00F6155B"/>
    <w:pPr>
      <w:ind w:left="200"/>
    </w:pPr>
  </w:style>
  <w:style w:type="paragraph" w:styleId="TOC3">
    <w:name w:val="toc 3"/>
    <w:basedOn w:val="Normal"/>
    <w:next w:val="Normal"/>
    <w:autoRedefine/>
    <w:uiPriority w:val="39"/>
    <w:unhideWhenUsed/>
    <w:rsid w:val="00F6155B"/>
    <w:pPr>
      <w:ind w:left="400"/>
    </w:pPr>
  </w:style>
  <w:style w:type="table" w:styleId="TableGrid">
    <w:name w:val="Table Grid"/>
    <w:basedOn w:val="TableNormal"/>
    <w:rsid w:val="002A0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491C38"/>
    <w:rPr>
      <w:rFonts w:asciiTheme="minorHAnsi" w:eastAsiaTheme="minorHAnsi" w:hAnsiTheme="minorHAnsi" w:cstheme="minorBidi"/>
      <w:color w:val="000000" w:themeColor="text1"/>
      <w:sz w:val="22"/>
      <w:szCs w:val="22"/>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rsid w:val="000151C6"/>
    <w:pPr>
      <w:ind w:left="720"/>
      <w:contextualSpacing/>
    </w:pPr>
  </w:style>
  <w:style w:type="paragraph" w:styleId="NormalWeb">
    <w:name w:val="Normal (Web)"/>
    <w:basedOn w:val="Normal"/>
    <w:uiPriority w:val="99"/>
    <w:rsid w:val="00DC4F0B"/>
    <w:pPr>
      <w:spacing w:beforeLines="1" w:afterLines="1" w:line="240" w:lineRule="auto"/>
    </w:pPr>
    <w:rPr>
      <w:rFonts w:ascii="Times" w:hAnsi="Times"/>
      <w:lang w:eastAsia="en-US"/>
    </w:rPr>
  </w:style>
  <w:style w:type="paragraph" w:styleId="TOC4">
    <w:name w:val="toc 4"/>
    <w:basedOn w:val="Normal"/>
    <w:next w:val="Normal"/>
    <w:autoRedefine/>
    <w:uiPriority w:val="39"/>
    <w:unhideWhenUsed/>
    <w:rsid w:val="00790ADA"/>
    <w:pPr>
      <w:spacing w:after="100" w:line="240" w:lineRule="auto"/>
      <w:ind w:left="72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790ADA"/>
    <w:pPr>
      <w:spacing w:after="100" w:line="240" w:lineRule="auto"/>
      <w:ind w:left="96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790ADA"/>
    <w:pPr>
      <w:spacing w:after="100" w:line="240" w:lineRule="auto"/>
      <w:ind w:left="12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790ADA"/>
    <w:pPr>
      <w:spacing w:after="100" w:line="240" w:lineRule="auto"/>
      <w:ind w:left="144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790ADA"/>
    <w:pPr>
      <w:spacing w:after="100" w:line="240" w:lineRule="auto"/>
      <w:ind w:left="168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790ADA"/>
    <w:pPr>
      <w:spacing w:after="100" w:line="240" w:lineRule="auto"/>
      <w:ind w:left="1920"/>
    </w:pPr>
    <w:rPr>
      <w:rFonts w:asciiTheme="minorHAnsi" w:eastAsiaTheme="minorEastAsia" w:hAnsiTheme="minorHAnsi" w:cstheme="minorBidi"/>
      <w:lang w:val="en-US" w:eastAsia="en-US"/>
    </w:rPr>
  </w:style>
  <w:style w:type="paragraph" w:styleId="Caption">
    <w:name w:val="caption"/>
    <w:basedOn w:val="Normal"/>
    <w:next w:val="Normal"/>
    <w:rsid w:val="00255ACF"/>
    <w:pPr>
      <w:spacing w:line="240" w:lineRule="auto"/>
    </w:pPr>
    <w:rPr>
      <w:b/>
      <w:bCs/>
      <w:color w:val="4F81BD" w:themeColor="accent1"/>
      <w:sz w:val="18"/>
      <w:szCs w:val="18"/>
    </w:rPr>
  </w:style>
  <w:style w:type="table" w:styleId="MediumGrid3-Accent3">
    <w:name w:val="Medium Grid 3 Accent 3"/>
    <w:basedOn w:val="TableNormal"/>
    <w:uiPriority w:val="69"/>
    <w:rsid w:val="00990CAC"/>
    <w:rPr>
      <w:rFonts w:asciiTheme="minorHAnsi" w:eastAsiaTheme="minorHAnsi" w:hAnsiTheme="minorHAnsi" w:cstheme="minorBidi"/>
      <w:sz w:val="22"/>
      <w:szCs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1">
    <w:name w:val="Light Shading Accent 1"/>
    <w:basedOn w:val="TableNormal"/>
    <w:uiPriority w:val="60"/>
    <w:rsid w:val="00990CAC"/>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990CAC"/>
  </w:style>
  <w:style w:type="paragraph" w:styleId="EndnoteText">
    <w:name w:val="endnote text"/>
    <w:basedOn w:val="Normal"/>
    <w:link w:val="EndnoteTextChar"/>
    <w:rsid w:val="00371736"/>
    <w:pPr>
      <w:spacing w:after="0" w:line="240" w:lineRule="auto"/>
    </w:pPr>
    <w:rPr>
      <w:sz w:val="20"/>
      <w:szCs w:val="20"/>
    </w:rPr>
  </w:style>
  <w:style w:type="character" w:customStyle="1" w:styleId="EndnoteTextChar">
    <w:name w:val="Endnote Text Char"/>
    <w:basedOn w:val="DefaultParagraphFont"/>
    <w:link w:val="EndnoteText"/>
    <w:rsid w:val="00371736"/>
    <w:rPr>
      <w:sz w:val="20"/>
      <w:szCs w:val="20"/>
      <w:lang w:eastAsia="en-AU"/>
    </w:rPr>
  </w:style>
  <w:style w:type="character" w:styleId="EndnoteReference">
    <w:name w:val="endnote reference"/>
    <w:basedOn w:val="DefaultParagraphFont"/>
    <w:rsid w:val="00371736"/>
    <w:rPr>
      <w:vertAlign w:val="superscript"/>
    </w:rPr>
  </w:style>
  <w:style w:type="paragraph" w:customStyle="1" w:styleId="Default">
    <w:name w:val="Default"/>
    <w:rsid w:val="00125A6A"/>
    <w:pPr>
      <w:autoSpaceDE w:val="0"/>
      <w:autoSpaceDN w:val="0"/>
      <w:adjustRightInd w:val="0"/>
    </w:pPr>
    <w:rPr>
      <w:rFonts w:ascii="Arial" w:hAnsi="Arial" w:cs="Arial"/>
      <w:color w:val="000000"/>
    </w:rPr>
  </w:style>
  <w:style w:type="paragraph" w:customStyle="1" w:styleId="Pa11">
    <w:name w:val="Pa11"/>
    <w:basedOn w:val="Default"/>
    <w:next w:val="Default"/>
    <w:uiPriority w:val="99"/>
    <w:rsid w:val="007C7746"/>
    <w:pPr>
      <w:spacing w:line="281" w:lineRule="atLeast"/>
    </w:pPr>
    <w:rPr>
      <w:rFonts w:ascii="Frutiger 45 Light" w:hAnsi="Frutiger 45 Light" w:cs="Times New Roman"/>
      <w:color w:val="auto"/>
    </w:rPr>
  </w:style>
  <w:style w:type="paragraph" w:customStyle="1" w:styleId="Pa9">
    <w:name w:val="Pa9"/>
    <w:basedOn w:val="Default"/>
    <w:next w:val="Default"/>
    <w:uiPriority w:val="99"/>
    <w:rsid w:val="007C7746"/>
    <w:pPr>
      <w:spacing w:line="181" w:lineRule="atLeast"/>
    </w:pPr>
    <w:rPr>
      <w:rFonts w:ascii="Frutiger 45 Light" w:hAnsi="Frutiger 45 Light" w:cs="Times New Roman"/>
      <w:color w:val="auto"/>
    </w:rPr>
  </w:style>
  <w:style w:type="character" w:styleId="FollowedHyperlink">
    <w:name w:val="FollowedHyperlink"/>
    <w:basedOn w:val="DefaultParagraphFont"/>
    <w:rsid w:val="007068D2"/>
    <w:rPr>
      <w:color w:val="800080" w:themeColor="followedHyperlink"/>
      <w:u w:val="single"/>
    </w:rPr>
  </w:style>
  <w:style w:type="paragraph" w:styleId="Revision">
    <w:name w:val="Revision"/>
    <w:hidden/>
    <w:rsid w:val="003E33D9"/>
    <w:rPr>
      <w:lang w:eastAsia="en-AU"/>
    </w:rPr>
  </w:style>
  <w:style w:type="paragraph" w:styleId="Title">
    <w:name w:val="Title"/>
    <w:basedOn w:val="Normal"/>
    <w:next w:val="Normal"/>
    <w:link w:val="TitleChar"/>
    <w:qFormat/>
    <w:rsid w:val="00E23CFC"/>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23CFC"/>
    <w:rPr>
      <w:rFonts w:ascii="Cambria" w:eastAsia="Times New Roman" w:hAnsi="Cambria"/>
      <w:b/>
      <w:bCs/>
      <w:kern w:val="28"/>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954">
      <w:bodyDiv w:val="1"/>
      <w:marLeft w:val="0"/>
      <w:marRight w:val="0"/>
      <w:marTop w:val="0"/>
      <w:marBottom w:val="0"/>
      <w:divBdr>
        <w:top w:val="none" w:sz="0" w:space="0" w:color="auto"/>
        <w:left w:val="none" w:sz="0" w:space="0" w:color="auto"/>
        <w:bottom w:val="none" w:sz="0" w:space="0" w:color="auto"/>
        <w:right w:val="none" w:sz="0" w:space="0" w:color="auto"/>
      </w:divBdr>
      <w:divsChild>
        <w:div w:id="1422490866">
          <w:marLeft w:val="0"/>
          <w:marRight w:val="0"/>
          <w:marTop w:val="0"/>
          <w:marBottom w:val="0"/>
          <w:divBdr>
            <w:top w:val="none" w:sz="0" w:space="0" w:color="auto"/>
            <w:left w:val="none" w:sz="0" w:space="0" w:color="auto"/>
            <w:bottom w:val="none" w:sz="0" w:space="0" w:color="auto"/>
            <w:right w:val="none" w:sz="0" w:space="0" w:color="auto"/>
          </w:divBdr>
          <w:divsChild>
            <w:div w:id="1309672577">
              <w:marLeft w:val="0"/>
              <w:marRight w:val="0"/>
              <w:marTop w:val="0"/>
              <w:marBottom w:val="0"/>
              <w:divBdr>
                <w:top w:val="none" w:sz="0" w:space="0" w:color="auto"/>
                <w:left w:val="none" w:sz="0" w:space="0" w:color="auto"/>
                <w:bottom w:val="none" w:sz="0" w:space="0" w:color="auto"/>
                <w:right w:val="none" w:sz="0" w:space="0" w:color="auto"/>
              </w:divBdr>
              <w:divsChild>
                <w:div w:id="732581592">
                  <w:marLeft w:val="0"/>
                  <w:marRight w:val="0"/>
                  <w:marTop w:val="0"/>
                  <w:marBottom w:val="0"/>
                  <w:divBdr>
                    <w:top w:val="none" w:sz="0" w:space="0" w:color="auto"/>
                    <w:left w:val="none" w:sz="0" w:space="0" w:color="auto"/>
                    <w:bottom w:val="none" w:sz="0" w:space="0" w:color="auto"/>
                    <w:right w:val="none" w:sz="0" w:space="0" w:color="auto"/>
                  </w:divBdr>
                  <w:divsChild>
                    <w:div w:id="2007128808">
                      <w:marLeft w:val="0"/>
                      <w:marRight w:val="0"/>
                      <w:marTop w:val="0"/>
                      <w:marBottom w:val="0"/>
                      <w:divBdr>
                        <w:top w:val="none" w:sz="0" w:space="0" w:color="auto"/>
                        <w:left w:val="none" w:sz="0" w:space="0" w:color="auto"/>
                        <w:bottom w:val="none" w:sz="0" w:space="0" w:color="auto"/>
                        <w:right w:val="none" w:sz="0" w:space="0" w:color="auto"/>
                      </w:divBdr>
                      <w:divsChild>
                        <w:div w:id="99110632">
                          <w:marLeft w:val="0"/>
                          <w:marRight w:val="0"/>
                          <w:marTop w:val="0"/>
                          <w:marBottom w:val="0"/>
                          <w:divBdr>
                            <w:top w:val="none" w:sz="0" w:space="0" w:color="auto"/>
                            <w:left w:val="none" w:sz="0" w:space="0" w:color="auto"/>
                            <w:bottom w:val="none" w:sz="0" w:space="0" w:color="auto"/>
                            <w:right w:val="none" w:sz="0" w:space="0" w:color="auto"/>
                          </w:divBdr>
                        </w:div>
                        <w:div w:id="254828143">
                          <w:marLeft w:val="0"/>
                          <w:marRight w:val="0"/>
                          <w:marTop w:val="0"/>
                          <w:marBottom w:val="0"/>
                          <w:divBdr>
                            <w:top w:val="none" w:sz="0" w:space="0" w:color="auto"/>
                            <w:left w:val="none" w:sz="0" w:space="0" w:color="auto"/>
                            <w:bottom w:val="none" w:sz="0" w:space="0" w:color="auto"/>
                            <w:right w:val="none" w:sz="0" w:space="0" w:color="auto"/>
                          </w:divBdr>
                        </w:div>
                        <w:div w:id="585773958">
                          <w:marLeft w:val="0"/>
                          <w:marRight w:val="0"/>
                          <w:marTop w:val="0"/>
                          <w:marBottom w:val="0"/>
                          <w:divBdr>
                            <w:top w:val="none" w:sz="0" w:space="0" w:color="auto"/>
                            <w:left w:val="none" w:sz="0" w:space="0" w:color="auto"/>
                            <w:bottom w:val="none" w:sz="0" w:space="0" w:color="auto"/>
                            <w:right w:val="none" w:sz="0" w:space="0" w:color="auto"/>
                          </w:divBdr>
                        </w:div>
                        <w:div w:id="1010910826">
                          <w:marLeft w:val="0"/>
                          <w:marRight w:val="0"/>
                          <w:marTop w:val="0"/>
                          <w:marBottom w:val="0"/>
                          <w:divBdr>
                            <w:top w:val="none" w:sz="0" w:space="0" w:color="auto"/>
                            <w:left w:val="none" w:sz="0" w:space="0" w:color="auto"/>
                            <w:bottom w:val="none" w:sz="0" w:space="0" w:color="auto"/>
                            <w:right w:val="none" w:sz="0" w:space="0" w:color="auto"/>
                          </w:divBdr>
                        </w:div>
                        <w:div w:id="1175343590">
                          <w:marLeft w:val="0"/>
                          <w:marRight w:val="0"/>
                          <w:marTop w:val="0"/>
                          <w:marBottom w:val="0"/>
                          <w:divBdr>
                            <w:top w:val="none" w:sz="0" w:space="0" w:color="auto"/>
                            <w:left w:val="none" w:sz="0" w:space="0" w:color="auto"/>
                            <w:bottom w:val="none" w:sz="0" w:space="0" w:color="auto"/>
                            <w:right w:val="none" w:sz="0" w:space="0" w:color="auto"/>
                          </w:divBdr>
                        </w:div>
                        <w:div w:id="1241599612">
                          <w:marLeft w:val="0"/>
                          <w:marRight w:val="0"/>
                          <w:marTop w:val="0"/>
                          <w:marBottom w:val="0"/>
                          <w:divBdr>
                            <w:top w:val="none" w:sz="0" w:space="0" w:color="auto"/>
                            <w:left w:val="none" w:sz="0" w:space="0" w:color="auto"/>
                            <w:bottom w:val="none" w:sz="0" w:space="0" w:color="auto"/>
                            <w:right w:val="none" w:sz="0" w:space="0" w:color="auto"/>
                          </w:divBdr>
                        </w:div>
                        <w:div w:id="20462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8359">
      <w:bodyDiv w:val="1"/>
      <w:marLeft w:val="0"/>
      <w:marRight w:val="0"/>
      <w:marTop w:val="0"/>
      <w:marBottom w:val="0"/>
      <w:divBdr>
        <w:top w:val="none" w:sz="0" w:space="0" w:color="auto"/>
        <w:left w:val="none" w:sz="0" w:space="0" w:color="auto"/>
        <w:bottom w:val="none" w:sz="0" w:space="0" w:color="auto"/>
        <w:right w:val="none" w:sz="0" w:space="0" w:color="auto"/>
      </w:divBdr>
      <w:divsChild>
        <w:div w:id="2041591291">
          <w:marLeft w:val="0"/>
          <w:marRight w:val="0"/>
          <w:marTop w:val="0"/>
          <w:marBottom w:val="0"/>
          <w:divBdr>
            <w:top w:val="none" w:sz="0" w:space="0" w:color="auto"/>
            <w:left w:val="none" w:sz="0" w:space="0" w:color="auto"/>
            <w:bottom w:val="none" w:sz="0" w:space="0" w:color="auto"/>
            <w:right w:val="none" w:sz="0" w:space="0" w:color="auto"/>
          </w:divBdr>
          <w:divsChild>
            <w:div w:id="1441493306">
              <w:marLeft w:val="0"/>
              <w:marRight w:val="0"/>
              <w:marTop w:val="0"/>
              <w:marBottom w:val="0"/>
              <w:divBdr>
                <w:top w:val="none" w:sz="0" w:space="0" w:color="auto"/>
                <w:left w:val="none" w:sz="0" w:space="0" w:color="auto"/>
                <w:bottom w:val="none" w:sz="0" w:space="0" w:color="auto"/>
                <w:right w:val="none" w:sz="0" w:space="0" w:color="auto"/>
              </w:divBdr>
              <w:divsChild>
                <w:div w:id="188032525">
                  <w:marLeft w:val="0"/>
                  <w:marRight w:val="0"/>
                  <w:marTop w:val="0"/>
                  <w:marBottom w:val="0"/>
                  <w:divBdr>
                    <w:top w:val="none" w:sz="0" w:space="0" w:color="auto"/>
                    <w:left w:val="none" w:sz="0" w:space="0" w:color="auto"/>
                    <w:bottom w:val="none" w:sz="0" w:space="0" w:color="auto"/>
                    <w:right w:val="none" w:sz="0" w:space="0" w:color="auto"/>
                  </w:divBdr>
                  <w:divsChild>
                    <w:div w:id="1610502206">
                      <w:marLeft w:val="0"/>
                      <w:marRight w:val="0"/>
                      <w:marTop w:val="0"/>
                      <w:marBottom w:val="0"/>
                      <w:divBdr>
                        <w:top w:val="none" w:sz="0" w:space="0" w:color="auto"/>
                        <w:left w:val="none" w:sz="0" w:space="0" w:color="auto"/>
                        <w:bottom w:val="none" w:sz="0" w:space="0" w:color="auto"/>
                        <w:right w:val="none" w:sz="0" w:space="0" w:color="auto"/>
                      </w:divBdr>
                      <w:divsChild>
                        <w:div w:id="448739995">
                          <w:marLeft w:val="0"/>
                          <w:marRight w:val="0"/>
                          <w:marTop w:val="0"/>
                          <w:marBottom w:val="0"/>
                          <w:divBdr>
                            <w:top w:val="none" w:sz="0" w:space="0" w:color="auto"/>
                            <w:left w:val="none" w:sz="0" w:space="0" w:color="auto"/>
                            <w:bottom w:val="none" w:sz="0" w:space="0" w:color="auto"/>
                            <w:right w:val="none" w:sz="0" w:space="0" w:color="auto"/>
                          </w:divBdr>
                          <w:divsChild>
                            <w:div w:id="19019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71213">
      <w:bodyDiv w:val="1"/>
      <w:marLeft w:val="0"/>
      <w:marRight w:val="0"/>
      <w:marTop w:val="0"/>
      <w:marBottom w:val="0"/>
      <w:divBdr>
        <w:top w:val="none" w:sz="0" w:space="0" w:color="auto"/>
        <w:left w:val="none" w:sz="0" w:space="0" w:color="auto"/>
        <w:bottom w:val="none" w:sz="0" w:space="0" w:color="auto"/>
        <w:right w:val="none" w:sz="0" w:space="0" w:color="auto"/>
      </w:divBdr>
      <w:divsChild>
        <w:div w:id="805128127">
          <w:marLeft w:val="0"/>
          <w:marRight w:val="0"/>
          <w:marTop w:val="0"/>
          <w:marBottom w:val="0"/>
          <w:divBdr>
            <w:top w:val="none" w:sz="0" w:space="0" w:color="auto"/>
            <w:left w:val="none" w:sz="0" w:space="0" w:color="auto"/>
            <w:bottom w:val="none" w:sz="0" w:space="0" w:color="auto"/>
            <w:right w:val="none" w:sz="0" w:space="0" w:color="auto"/>
          </w:divBdr>
          <w:divsChild>
            <w:div w:id="2120710874">
              <w:marLeft w:val="0"/>
              <w:marRight w:val="0"/>
              <w:marTop w:val="0"/>
              <w:marBottom w:val="0"/>
              <w:divBdr>
                <w:top w:val="none" w:sz="0" w:space="0" w:color="auto"/>
                <w:left w:val="none" w:sz="0" w:space="0" w:color="auto"/>
                <w:bottom w:val="none" w:sz="0" w:space="0" w:color="auto"/>
                <w:right w:val="none" w:sz="0" w:space="0" w:color="auto"/>
              </w:divBdr>
              <w:divsChild>
                <w:div w:id="104887331">
                  <w:marLeft w:val="0"/>
                  <w:marRight w:val="0"/>
                  <w:marTop w:val="0"/>
                  <w:marBottom w:val="0"/>
                  <w:divBdr>
                    <w:top w:val="none" w:sz="0" w:space="0" w:color="auto"/>
                    <w:left w:val="none" w:sz="0" w:space="0" w:color="auto"/>
                    <w:bottom w:val="none" w:sz="0" w:space="0" w:color="auto"/>
                    <w:right w:val="none" w:sz="0" w:space="0" w:color="auto"/>
                  </w:divBdr>
                  <w:divsChild>
                    <w:div w:id="1406993608">
                      <w:marLeft w:val="0"/>
                      <w:marRight w:val="0"/>
                      <w:marTop w:val="0"/>
                      <w:marBottom w:val="0"/>
                      <w:divBdr>
                        <w:top w:val="none" w:sz="0" w:space="0" w:color="auto"/>
                        <w:left w:val="none" w:sz="0" w:space="0" w:color="auto"/>
                        <w:bottom w:val="none" w:sz="0" w:space="0" w:color="auto"/>
                        <w:right w:val="none" w:sz="0" w:space="0" w:color="auto"/>
                      </w:divBdr>
                      <w:divsChild>
                        <w:div w:id="2101291957">
                          <w:marLeft w:val="0"/>
                          <w:marRight w:val="0"/>
                          <w:marTop w:val="0"/>
                          <w:marBottom w:val="0"/>
                          <w:divBdr>
                            <w:top w:val="none" w:sz="0" w:space="0" w:color="auto"/>
                            <w:left w:val="none" w:sz="0" w:space="0" w:color="auto"/>
                            <w:bottom w:val="none" w:sz="0" w:space="0" w:color="auto"/>
                            <w:right w:val="none" w:sz="0" w:space="0" w:color="auto"/>
                          </w:divBdr>
                          <w:divsChild>
                            <w:div w:id="111093716">
                              <w:marLeft w:val="0"/>
                              <w:marRight w:val="0"/>
                              <w:marTop w:val="0"/>
                              <w:marBottom w:val="0"/>
                              <w:divBdr>
                                <w:top w:val="none" w:sz="0" w:space="0" w:color="auto"/>
                                <w:left w:val="none" w:sz="0" w:space="0" w:color="auto"/>
                                <w:bottom w:val="none" w:sz="0" w:space="0" w:color="auto"/>
                                <w:right w:val="none" w:sz="0" w:space="0" w:color="auto"/>
                              </w:divBdr>
                              <w:divsChild>
                                <w:div w:id="1457945108">
                                  <w:marLeft w:val="0"/>
                                  <w:marRight w:val="-15000"/>
                                  <w:marTop w:val="0"/>
                                  <w:marBottom w:val="0"/>
                                  <w:divBdr>
                                    <w:top w:val="none" w:sz="0" w:space="0" w:color="auto"/>
                                    <w:left w:val="none" w:sz="0" w:space="0" w:color="auto"/>
                                    <w:bottom w:val="none" w:sz="0" w:space="0" w:color="auto"/>
                                    <w:right w:val="none" w:sz="0" w:space="0" w:color="auto"/>
                                  </w:divBdr>
                                  <w:divsChild>
                                    <w:div w:id="445733710">
                                      <w:marLeft w:val="0"/>
                                      <w:marRight w:val="0"/>
                                      <w:marTop w:val="0"/>
                                      <w:marBottom w:val="0"/>
                                      <w:divBdr>
                                        <w:top w:val="none" w:sz="0" w:space="0" w:color="auto"/>
                                        <w:left w:val="none" w:sz="0" w:space="0" w:color="auto"/>
                                        <w:bottom w:val="none" w:sz="0" w:space="0" w:color="auto"/>
                                        <w:right w:val="none" w:sz="0" w:space="0" w:color="auto"/>
                                      </w:divBdr>
                                      <w:divsChild>
                                        <w:div w:id="1495802516">
                                          <w:marLeft w:val="0"/>
                                          <w:marRight w:val="0"/>
                                          <w:marTop w:val="0"/>
                                          <w:marBottom w:val="0"/>
                                          <w:divBdr>
                                            <w:top w:val="none" w:sz="0" w:space="0" w:color="auto"/>
                                            <w:left w:val="none" w:sz="0" w:space="0" w:color="auto"/>
                                            <w:bottom w:val="none" w:sz="0" w:space="0" w:color="auto"/>
                                            <w:right w:val="none" w:sz="0" w:space="0" w:color="auto"/>
                                          </w:divBdr>
                                          <w:divsChild>
                                            <w:div w:id="908883728">
                                              <w:marLeft w:val="0"/>
                                              <w:marRight w:val="0"/>
                                              <w:marTop w:val="0"/>
                                              <w:marBottom w:val="0"/>
                                              <w:divBdr>
                                                <w:top w:val="none" w:sz="0" w:space="0" w:color="auto"/>
                                                <w:left w:val="none" w:sz="0" w:space="0" w:color="auto"/>
                                                <w:bottom w:val="none" w:sz="0" w:space="0" w:color="auto"/>
                                                <w:right w:val="none" w:sz="0" w:space="0" w:color="auto"/>
                                              </w:divBdr>
                                              <w:divsChild>
                                                <w:div w:id="1465195006">
                                                  <w:marLeft w:val="0"/>
                                                  <w:marRight w:val="0"/>
                                                  <w:marTop w:val="0"/>
                                                  <w:marBottom w:val="0"/>
                                                  <w:divBdr>
                                                    <w:top w:val="none" w:sz="0" w:space="0" w:color="auto"/>
                                                    <w:left w:val="none" w:sz="0" w:space="0" w:color="auto"/>
                                                    <w:bottom w:val="none" w:sz="0" w:space="0" w:color="auto"/>
                                                    <w:right w:val="none" w:sz="0" w:space="0" w:color="auto"/>
                                                  </w:divBdr>
                                                  <w:divsChild>
                                                    <w:div w:id="582034320">
                                                      <w:marLeft w:val="0"/>
                                                      <w:marRight w:val="0"/>
                                                      <w:marTop w:val="0"/>
                                                      <w:marBottom w:val="0"/>
                                                      <w:divBdr>
                                                        <w:top w:val="none" w:sz="0" w:space="0" w:color="auto"/>
                                                        <w:left w:val="none" w:sz="0" w:space="0" w:color="auto"/>
                                                        <w:bottom w:val="none" w:sz="0" w:space="0" w:color="auto"/>
                                                        <w:right w:val="none" w:sz="0" w:space="0" w:color="auto"/>
                                                      </w:divBdr>
                                                      <w:divsChild>
                                                        <w:div w:id="1890723860">
                                                          <w:marLeft w:val="0"/>
                                                          <w:marRight w:val="0"/>
                                                          <w:marTop w:val="0"/>
                                                          <w:marBottom w:val="0"/>
                                                          <w:divBdr>
                                                            <w:top w:val="none" w:sz="0" w:space="0" w:color="auto"/>
                                                            <w:left w:val="none" w:sz="0" w:space="0" w:color="auto"/>
                                                            <w:bottom w:val="none" w:sz="0" w:space="0" w:color="auto"/>
                                                            <w:right w:val="none" w:sz="0" w:space="0" w:color="auto"/>
                                                          </w:divBdr>
                                                          <w:divsChild>
                                                            <w:div w:id="1341812526">
                                                              <w:marLeft w:val="0"/>
                                                              <w:marRight w:val="0"/>
                                                              <w:marTop w:val="0"/>
                                                              <w:marBottom w:val="0"/>
                                                              <w:divBdr>
                                                                <w:top w:val="none" w:sz="0" w:space="0" w:color="auto"/>
                                                                <w:left w:val="none" w:sz="0" w:space="0" w:color="auto"/>
                                                                <w:bottom w:val="none" w:sz="0" w:space="0" w:color="auto"/>
                                                                <w:right w:val="none" w:sz="0" w:space="0" w:color="auto"/>
                                                              </w:divBdr>
                                                              <w:divsChild>
                                                                <w:div w:id="1265310480">
                                                                  <w:marLeft w:val="0"/>
                                                                  <w:marRight w:val="0"/>
                                                                  <w:marTop w:val="0"/>
                                                                  <w:marBottom w:val="0"/>
                                                                  <w:divBdr>
                                                                    <w:top w:val="none" w:sz="0" w:space="0" w:color="auto"/>
                                                                    <w:left w:val="none" w:sz="0" w:space="0" w:color="auto"/>
                                                                    <w:bottom w:val="none" w:sz="0" w:space="0" w:color="auto"/>
                                                                    <w:right w:val="none" w:sz="0" w:space="0" w:color="auto"/>
                                                                  </w:divBdr>
                                                                  <w:divsChild>
                                                                    <w:div w:id="4557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9451029">
      <w:bodyDiv w:val="1"/>
      <w:marLeft w:val="0"/>
      <w:marRight w:val="0"/>
      <w:marTop w:val="0"/>
      <w:marBottom w:val="0"/>
      <w:divBdr>
        <w:top w:val="none" w:sz="0" w:space="0" w:color="auto"/>
        <w:left w:val="none" w:sz="0" w:space="0" w:color="auto"/>
        <w:bottom w:val="none" w:sz="0" w:space="0" w:color="auto"/>
        <w:right w:val="none" w:sz="0" w:space="0" w:color="auto"/>
      </w:divBdr>
      <w:divsChild>
        <w:div w:id="1957172039">
          <w:marLeft w:val="0"/>
          <w:marRight w:val="0"/>
          <w:marTop w:val="0"/>
          <w:marBottom w:val="0"/>
          <w:divBdr>
            <w:top w:val="none" w:sz="0" w:space="0" w:color="auto"/>
            <w:left w:val="none" w:sz="0" w:space="0" w:color="auto"/>
            <w:bottom w:val="none" w:sz="0" w:space="0" w:color="auto"/>
            <w:right w:val="none" w:sz="0" w:space="0" w:color="auto"/>
          </w:divBdr>
          <w:divsChild>
            <w:div w:id="1008017590">
              <w:marLeft w:val="0"/>
              <w:marRight w:val="0"/>
              <w:marTop w:val="0"/>
              <w:marBottom w:val="0"/>
              <w:divBdr>
                <w:top w:val="none" w:sz="0" w:space="0" w:color="auto"/>
                <w:left w:val="none" w:sz="0" w:space="0" w:color="auto"/>
                <w:bottom w:val="none" w:sz="0" w:space="0" w:color="auto"/>
                <w:right w:val="none" w:sz="0" w:space="0" w:color="auto"/>
              </w:divBdr>
              <w:divsChild>
                <w:div w:id="1645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8741">
      <w:bodyDiv w:val="1"/>
      <w:marLeft w:val="0"/>
      <w:marRight w:val="0"/>
      <w:marTop w:val="0"/>
      <w:marBottom w:val="0"/>
      <w:divBdr>
        <w:top w:val="none" w:sz="0" w:space="0" w:color="auto"/>
        <w:left w:val="none" w:sz="0" w:space="0" w:color="auto"/>
        <w:bottom w:val="none" w:sz="0" w:space="0" w:color="auto"/>
        <w:right w:val="none" w:sz="0" w:space="0" w:color="auto"/>
      </w:divBdr>
      <w:divsChild>
        <w:div w:id="1107041900">
          <w:marLeft w:val="0"/>
          <w:marRight w:val="0"/>
          <w:marTop w:val="0"/>
          <w:marBottom w:val="0"/>
          <w:divBdr>
            <w:top w:val="none" w:sz="0" w:space="0" w:color="auto"/>
            <w:left w:val="none" w:sz="0" w:space="0" w:color="auto"/>
            <w:bottom w:val="none" w:sz="0" w:space="0" w:color="auto"/>
            <w:right w:val="none" w:sz="0" w:space="0" w:color="auto"/>
          </w:divBdr>
          <w:divsChild>
            <w:div w:id="1046301049">
              <w:marLeft w:val="0"/>
              <w:marRight w:val="0"/>
              <w:marTop w:val="0"/>
              <w:marBottom w:val="0"/>
              <w:divBdr>
                <w:top w:val="none" w:sz="0" w:space="0" w:color="auto"/>
                <w:left w:val="none" w:sz="0" w:space="0" w:color="auto"/>
                <w:bottom w:val="none" w:sz="0" w:space="0" w:color="auto"/>
                <w:right w:val="none" w:sz="0" w:space="0" w:color="auto"/>
              </w:divBdr>
              <w:divsChild>
                <w:div w:id="1265923449">
                  <w:marLeft w:val="0"/>
                  <w:marRight w:val="0"/>
                  <w:marTop w:val="0"/>
                  <w:marBottom w:val="0"/>
                  <w:divBdr>
                    <w:top w:val="none" w:sz="0" w:space="0" w:color="auto"/>
                    <w:left w:val="none" w:sz="0" w:space="0" w:color="auto"/>
                    <w:bottom w:val="none" w:sz="0" w:space="0" w:color="auto"/>
                    <w:right w:val="none" w:sz="0" w:space="0" w:color="auto"/>
                  </w:divBdr>
                  <w:divsChild>
                    <w:div w:id="1715084812">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4301">
      <w:bodyDiv w:val="1"/>
      <w:marLeft w:val="0"/>
      <w:marRight w:val="0"/>
      <w:marTop w:val="0"/>
      <w:marBottom w:val="0"/>
      <w:divBdr>
        <w:top w:val="none" w:sz="0" w:space="0" w:color="auto"/>
        <w:left w:val="none" w:sz="0" w:space="0" w:color="auto"/>
        <w:bottom w:val="none" w:sz="0" w:space="0" w:color="auto"/>
        <w:right w:val="none" w:sz="0" w:space="0" w:color="auto"/>
      </w:divBdr>
      <w:divsChild>
        <w:div w:id="11097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835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797582">
      <w:bodyDiv w:val="1"/>
      <w:marLeft w:val="0"/>
      <w:marRight w:val="0"/>
      <w:marTop w:val="0"/>
      <w:marBottom w:val="0"/>
      <w:divBdr>
        <w:top w:val="none" w:sz="0" w:space="0" w:color="auto"/>
        <w:left w:val="none" w:sz="0" w:space="0" w:color="auto"/>
        <w:bottom w:val="none" w:sz="0" w:space="0" w:color="auto"/>
        <w:right w:val="none" w:sz="0" w:space="0" w:color="auto"/>
      </w:divBdr>
      <w:divsChild>
        <w:div w:id="817065252">
          <w:marLeft w:val="547"/>
          <w:marRight w:val="0"/>
          <w:marTop w:val="0"/>
          <w:marBottom w:val="0"/>
          <w:divBdr>
            <w:top w:val="none" w:sz="0" w:space="0" w:color="auto"/>
            <w:left w:val="none" w:sz="0" w:space="0" w:color="auto"/>
            <w:bottom w:val="none" w:sz="0" w:space="0" w:color="auto"/>
            <w:right w:val="none" w:sz="0" w:space="0" w:color="auto"/>
          </w:divBdr>
        </w:div>
      </w:divsChild>
    </w:div>
    <w:div w:id="821628015">
      <w:bodyDiv w:val="1"/>
      <w:marLeft w:val="10"/>
      <w:marRight w:val="10"/>
      <w:marTop w:val="120"/>
      <w:marBottom w:val="120"/>
      <w:divBdr>
        <w:top w:val="none" w:sz="0" w:space="0" w:color="auto"/>
        <w:left w:val="none" w:sz="0" w:space="0" w:color="auto"/>
        <w:bottom w:val="none" w:sz="0" w:space="0" w:color="auto"/>
        <w:right w:val="none" w:sz="0" w:space="0" w:color="auto"/>
      </w:divBdr>
    </w:div>
    <w:div w:id="1025405848">
      <w:bodyDiv w:val="1"/>
      <w:marLeft w:val="0"/>
      <w:marRight w:val="0"/>
      <w:marTop w:val="0"/>
      <w:marBottom w:val="0"/>
      <w:divBdr>
        <w:top w:val="none" w:sz="0" w:space="0" w:color="auto"/>
        <w:left w:val="none" w:sz="0" w:space="0" w:color="auto"/>
        <w:bottom w:val="none" w:sz="0" w:space="0" w:color="auto"/>
        <w:right w:val="none" w:sz="0" w:space="0" w:color="auto"/>
      </w:divBdr>
      <w:divsChild>
        <w:div w:id="234897287">
          <w:marLeft w:val="547"/>
          <w:marRight w:val="0"/>
          <w:marTop w:val="0"/>
          <w:marBottom w:val="0"/>
          <w:divBdr>
            <w:top w:val="none" w:sz="0" w:space="0" w:color="auto"/>
            <w:left w:val="none" w:sz="0" w:space="0" w:color="auto"/>
            <w:bottom w:val="none" w:sz="0" w:space="0" w:color="auto"/>
            <w:right w:val="none" w:sz="0" w:space="0" w:color="auto"/>
          </w:divBdr>
        </w:div>
      </w:divsChild>
    </w:div>
    <w:div w:id="1043554327">
      <w:bodyDiv w:val="1"/>
      <w:marLeft w:val="0"/>
      <w:marRight w:val="0"/>
      <w:marTop w:val="0"/>
      <w:marBottom w:val="0"/>
      <w:divBdr>
        <w:top w:val="none" w:sz="0" w:space="0" w:color="auto"/>
        <w:left w:val="none" w:sz="0" w:space="0" w:color="auto"/>
        <w:bottom w:val="none" w:sz="0" w:space="0" w:color="auto"/>
        <w:right w:val="none" w:sz="0" w:space="0" w:color="auto"/>
      </w:divBdr>
      <w:divsChild>
        <w:div w:id="1114203722">
          <w:marLeft w:val="0"/>
          <w:marRight w:val="0"/>
          <w:marTop w:val="0"/>
          <w:marBottom w:val="0"/>
          <w:divBdr>
            <w:top w:val="none" w:sz="0" w:space="0" w:color="auto"/>
            <w:left w:val="none" w:sz="0" w:space="0" w:color="auto"/>
            <w:bottom w:val="none" w:sz="0" w:space="0" w:color="auto"/>
            <w:right w:val="none" w:sz="0" w:space="0" w:color="auto"/>
          </w:divBdr>
          <w:divsChild>
            <w:div w:id="982975506">
              <w:marLeft w:val="0"/>
              <w:marRight w:val="0"/>
              <w:marTop w:val="0"/>
              <w:marBottom w:val="0"/>
              <w:divBdr>
                <w:top w:val="none" w:sz="0" w:space="0" w:color="auto"/>
                <w:left w:val="none" w:sz="0" w:space="0" w:color="auto"/>
                <w:bottom w:val="none" w:sz="0" w:space="0" w:color="auto"/>
                <w:right w:val="none" w:sz="0" w:space="0" w:color="auto"/>
              </w:divBdr>
              <w:divsChild>
                <w:div w:id="1899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9303">
      <w:bodyDiv w:val="1"/>
      <w:marLeft w:val="0"/>
      <w:marRight w:val="0"/>
      <w:marTop w:val="0"/>
      <w:marBottom w:val="0"/>
      <w:divBdr>
        <w:top w:val="none" w:sz="0" w:space="0" w:color="auto"/>
        <w:left w:val="none" w:sz="0" w:space="0" w:color="auto"/>
        <w:bottom w:val="none" w:sz="0" w:space="0" w:color="auto"/>
        <w:right w:val="none" w:sz="0" w:space="0" w:color="auto"/>
      </w:divBdr>
      <w:divsChild>
        <w:div w:id="1229072175">
          <w:marLeft w:val="0"/>
          <w:marRight w:val="0"/>
          <w:marTop w:val="0"/>
          <w:marBottom w:val="0"/>
          <w:divBdr>
            <w:top w:val="none" w:sz="0" w:space="0" w:color="auto"/>
            <w:left w:val="none" w:sz="0" w:space="0" w:color="auto"/>
            <w:bottom w:val="none" w:sz="0" w:space="0" w:color="auto"/>
            <w:right w:val="none" w:sz="0" w:space="0" w:color="auto"/>
          </w:divBdr>
          <w:divsChild>
            <w:div w:id="52698266">
              <w:marLeft w:val="0"/>
              <w:marRight w:val="0"/>
              <w:marTop w:val="0"/>
              <w:marBottom w:val="0"/>
              <w:divBdr>
                <w:top w:val="none" w:sz="0" w:space="0" w:color="auto"/>
                <w:left w:val="none" w:sz="0" w:space="0" w:color="auto"/>
                <w:bottom w:val="none" w:sz="0" w:space="0" w:color="auto"/>
                <w:right w:val="none" w:sz="0" w:space="0" w:color="auto"/>
              </w:divBdr>
              <w:divsChild>
                <w:div w:id="14142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807">
      <w:bodyDiv w:val="1"/>
      <w:marLeft w:val="0"/>
      <w:marRight w:val="0"/>
      <w:marTop w:val="0"/>
      <w:marBottom w:val="0"/>
      <w:divBdr>
        <w:top w:val="none" w:sz="0" w:space="0" w:color="auto"/>
        <w:left w:val="none" w:sz="0" w:space="0" w:color="auto"/>
        <w:bottom w:val="none" w:sz="0" w:space="0" w:color="auto"/>
        <w:right w:val="none" w:sz="0" w:space="0" w:color="auto"/>
      </w:divBdr>
      <w:divsChild>
        <w:div w:id="1673142973">
          <w:marLeft w:val="547"/>
          <w:marRight w:val="0"/>
          <w:marTop w:val="0"/>
          <w:marBottom w:val="0"/>
          <w:divBdr>
            <w:top w:val="none" w:sz="0" w:space="0" w:color="auto"/>
            <w:left w:val="none" w:sz="0" w:space="0" w:color="auto"/>
            <w:bottom w:val="none" w:sz="0" w:space="0" w:color="auto"/>
            <w:right w:val="none" w:sz="0" w:space="0" w:color="auto"/>
          </w:divBdr>
        </w:div>
      </w:divsChild>
    </w:div>
    <w:div w:id="1488933126">
      <w:bodyDiv w:val="1"/>
      <w:marLeft w:val="0"/>
      <w:marRight w:val="0"/>
      <w:marTop w:val="0"/>
      <w:marBottom w:val="0"/>
      <w:divBdr>
        <w:top w:val="none" w:sz="0" w:space="0" w:color="auto"/>
        <w:left w:val="none" w:sz="0" w:space="0" w:color="auto"/>
        <w:bottom w:val="none" w:sz="0" w:space="0" w:color="auto"/>
        <w:right w:val="none" w:sz="0" w:space="0" w:color="auto"/>
      </w:divBdr>
      <w:divsChild>
        <w:div w:id="2041735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613043">
      <w:bodyDiv w:val="1"/>
      <w:marLeft w:val="0"/>
      <w:marRight w:val="0"/>
      <w:marTop w:val="0"/>
      <w:marBottom w:val="0"/>
      <w:divBdr>
        <w:top w:val="none" w:sz="0" w:space="0" w:color="auto"/>
        <w:left w:val="none" w:sz="0" w:space="0" w:color="auto"/>
        <w:bottom w:val="none" w:sz="0" w:space="0" w:color="auto"/>
        <w:right w:val="none" w:sz="0" w:space="0" w:color="auto"/>
      </w:divBdr>
    </w:div>
    <w:div w:id="1751463940">
      <w:bodyDiv w:val="1"/>
      <w:marLeft w:val="0"/>
      <w:marRight w:val="0"/>
      <w:marTop w:val="0"/>
      <w:marBottom w:val="0"/>
      <w:divBdr>
        <w:top w:val="none" w:sz="0" w:space="0" w:color="auto"/>
        <w:left w:val="none" w:sz="0" w:space="0" w:color="auto"/>
        <w:bottom w:val="none" w:sz="0" w:space="0" w:color="auto"/>
        <w:right w:val="none" w:sz="0" w:space="0" w:color="auto"/>
      </w:divBdr>
    </w:div>
    <w:div w:id="2010668236">
      <w:bodyDiv w:val="1"/>
      <w:marLeft w:val="0"/>
      <w:marRight w:val="0"/>
      <w:marTop w:val="0"/>
      <w:marBottom w:val="0"/>
      <w:divBdr>
        <w:top w:val="none" w:sz="0" w:space="0" w:color="auto"/>
        <w:left w:val="none" w:sz="0" w:space="0" w:color="auto"/>
        <w:bottom w:val="none" w:sz="0" w:space="0" w:color="auto"/>
        <w:right w:val="none" w:sz="0" w:space="0" w:color="auto"/>
      </w:divBdr>
      <w:divsChild>
        <w:div w:id="1604537031">
          <w:marLeft w:val="547"/>
          <w:marRight w:val="0"/>
          <w:marTop w:val="0"/>
          <w:marBottom w:val="0"/>
          <w:divBdr>
            <w:top w:val="none" w:sz="0" w:space="0" w:color="auto"/>
            <w:left w:val="none" w:sz="0" w:space="0" w:color="auto"/>
            <w:bottom w:val="none" w:sz="0" w:space="0" w:color="auto"/>
            <w:right w:val="none" w:sz="0" w:space="0" w:color="auto"/>
          </w:divBdr>
        </w:div>
        <w:div w:id="1671060094">
          <w:marLeft w:val="1166"/>
          <w:marRight w:val="0"/>
          <w:marTop w:val="0"/>
          <w:marBottom w:val="0"/>
          <w:divBdr>
            <w:top w:val="none" w:sz="0" w:space="0" w:color="auto"/>
            <w:left w:val="none" w:sz="0" w:space="0" w:color="auto"/>
            <w:bottom w:val="none" w:sz="0" w:space="0" w:color="auto"/>
            <w:right w:val="none" w:sz="0" w:space="0" w:color="auto"/>
          </w:divBdr>
        </w:div>
        <w:div w:id="778649904">
          <w:marLeft w:val="547"/>
          <w:marRight w:val="0"/>
          <w:marTop w:val="0"/>
          <w:marBottom w:val="0"/>
          <w:divBdr>
            <w:top w:val="none" w:sz="0" w:space="0" w:color="auto"/>
            <w:left w:val="none" w:sz="0" w:space="0" w:color="auto"/>
            <w:bottom w:val="none" w:sz="0" w:space="0" w:color="auto"/>
            <w:right w:val="none" w:sz="0" w:space="0" w:color="auto"/>
          </w:divBdr>
        </w:div>
        <w:div w:id="1595476853">
          <w:marLeft w:val="1166"/>
          <w:marRight w:val="0"/>
          <w:marTop w:val="0"/>
          <w:marBottom w:val="0"/>
          <w:divBdr>
            <w:top w:val="none" w:sz="0" w:space="0" w:color="auto"/>
            <w:left w:val="none" w:sz="0" w:space="0" w:color="auto"/>
            <w:bottom w:val="none" w:sz="0" w:space="0" w:color="auto"/>
            <w:right w:val="none" w:sz="0" w:space="0" w:color="auto"/>
          </w:divBdr>
        </w:div>
        <w:div w:id="532233991">
          <w:marLeft w:val="1166"/>
          <w:marRight w:val="0"/>
          <w:marTop w:val="0"/>
          <w:marBottom w:val="0"/>
          <w:divBdr>
            <w:top w:val="none" w:sz="0" w:space="0" w:color="auto"/>
            <w:left w:val="none" w:sz="0" w:space="0" w:color="auto"/>
            <w:bottom w:val="none" w:sz="0" w:space="0" w:color="auto"/>
            <w:right w:val="none" w:sz="0" w:space="0" w:color="auto"/>
          </w:divBdr>
        </w:div>
        <w:div w:id="287245258">
          <w:marLeft w:val="547"/>
          <w:marRight w:val="0"/>
          <w:marTop w:val="0"/>
          <w:marBottom w:val="0"/>
          <w:divBdr>
            <w:top w:val="none" w:sz="0" w:space="0" w:color="auto"/>
            <w:left w:val="none" w:sz="0" w:space="0" w:color="auto"/>
            <w:bottom w:val="none" w:sz="0" w:space="0" w:color="auto"/>
            <w:right w:val="none" w:sz="0" w:space="0" w:color="auto"/>
          </w:divBdr>
        </w:div>
        <w:div w:id="1497571208">
          <w:marLeft w:val="1166"/>
          <w:marRight w:val="0"/>
          <w:marTop w:val="0"/>
          <w:marBottom w:val="0"/>
          <w:divBdr>
            <w:top w:val="none" w:sz="0" w:space="0" w:color="auto"/>
            <w:left w:val="none" w:sz="0" w:space="0" w:color="auto"/>
            <w:bottom w:val="none" w:sz="0" w:space="0" w:color="auto"/>
            <w:right w:val="none" w:sz="0" w:space="0" w:color="auto"/>
          </w:divBdr>
        </w:div>
        <w:div w:id="1083721135">
          <w:marLeft w:val="547"/>
          <w:marRight w:val="0"/>
          <w:marTop w:val="0"/>
          <w:marBottom w:val="0"/>
          <w:divBdr>
            <w:top w:val="none" w:sz="0" w:space="0" w:color="auto"/>
            <w:left w:val="none" w:sz="0" w:space="0" w:color="auto"/>
            <w:bottom w:val="none" w:sz="0" w:space="0" w:color="auto"/>
            <w:right w:val="none" w:sz="0" w:space="0" w:color="auto"/>
          </w:divBdr>
        </w:div>
        <w:div w:id="1708068571">
          <w:marLeft w:val="547"/>
          <w:marRight w:val="0"/>
          <w:marTop w:val="0"/>
          <w:marBottom w:val="0"/>
          <w:divBdr>
            <w:top w:val="none" w:sz="0" w:space="0" w:color="auto"/>
            <w:left w:val="none" w:sz="0" w:space="0" w:color="auto"/>
            <w:bottom w:val="none" w:sz="0" w:space="0" w:color="auto"/>
            <w:right w:val="none" w:sz="0" w:space="0" w:color="auto"/>
          </w:divBdr>
        </w:div>
      </w:divsChild>
    </w:div>
    <w:div w:id="2018342237">
      <w:bodyDiv w:val="1"/>
      <w:marLeft w:val="0"/>
      <w:marRight w:val="0"/>
      <w:marTop w:val="0"/>
      <w:marBottom w:val="0"/>
      <w:divBdr>
        <w:top w:val="none" w:sz="0" w:space="0" w:color="auto"/>
        <w:left w:val="none" w:sz="0" w:space="0" w:color="auto"/>
        <w:bottom w:val="none" w:sz="0" w:space="0" w:color="auto"/>
        <w:right w:val="none" w:sz="0" w:space="0" w:color="auto"/>
      </w:divBdr>
      <w:divsChild>
        <w:div w:id="385033548">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tas.gov.au/making_a_complaint/how_to_make_a_complaint" TargetMode="External"/><Relationship Id="rId18" Type="http://schemas.openxmlformats.org/officeDocument/2006/relationships/hyperlink" Target="http://www.police.tas.gov.au/about-us/compliments-and-complai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ustice.tas.gov.au/building/disputes/complaints_about_practitioners" TargetMode="External"/><Relationship Id="rId7" Type="http://schemas.openxmlformats.org/officeDocument/2006/relationships/footnotes" Target="footnotes.xml"/><Relationship Id="rId12" Type="http://schemas.openxmlformats.org/officeDocument/2006/relationships/hyperlink" Target="http://www.justice.tas.gov.au/justice/home/search?mode=results&amp;queries_name_query=personal+information+protection" TargetMode="External"/><Relationship Id="rId17" Type="http://schemas.openxmlformats.org/officeDocument/2006/relationships/hyperlink" Target="http://www.integrity.tas.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tegrity.tas.gov.au/" TargetMode="External"/><Relationship Id="rId20" Type="http://schemas.openxmlformats.org/officeDocument/2006/relationships/hyperlink" Target="http://www.lpbt.com.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justice.tas.gov.a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gistratescourt.tas.gov.au/about_us/complaints_and_feedback" TargetMode="External"/><Relationship Id="rId23" Type="http://schemas.openxmlformats.org/officeDocument/2006/relationships/hyperlink" Target="mailto:communications@justice.tas.gov.au" TargetMode="External"/><Relationship Id="rId28" Type="http://schemas.openxmlformats.org/officeDocument/2006/relationships/header" Target="header3.xml"/><Relationship Id="rId10" Type="http://schemas.openxmlformats.org/officeDocument/2006/relationships/hyperlink" Target="mailto:communications@justice.tas.gov.au" TargetMode="External"/><Relationship Id="rId19" Type="http://schemas.openxmlformats.org/officeDocument/2006/relationships/hyperlink" Target="http://equalopportunity.tas.gov.a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mbudsman.tas.gov.au/home" TargetMode="External"/><Relationship Id="rId22" Type="http://schemas.openxmlformats.org/officeDocument/2006/relationships/hyperlink" Target="http://www.justice.tas.gov.au/prisonservice/about_us/contact_us/complai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5F59-DA1F-40C9-9D1C-7882C7EB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5D49AFE.dotm</Template>
  <TotalTime>6</TotalTime>
  <Pages>16</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Department of Justice Feedback Policy August 2016</vt:lpstr>
    </vt:vector>
  </TitlesOfParts>
  <Company>Department of Justice</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 Feedback Policy August 2016</dc:title>
  <dc:creator>Phelan, David</dc:creator>
  <cp:lastModifiedBy>Smietanska, Joanna</cp:lastModifiedBy>
  <cp:revision>3</cp:revision>
  <cp:lastPrinted>2016-02-15T22:08:00Z</cp:lastPrinted>
  <dcterms:created xsi:type="dcterms:W3CDTF">2016-08-30T05:26:00Z</dcterms:created>
  <dcterms:modified xsi:type="dcterms:W3CDTF">2016-08-30T05:31:00Z</dcterms:modified>
</cp:coreProperties>
</file>