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3BA7" w14:textId="2DC2A64D" w:rsidR="00633172" w:rsidRDefault="001515C5" w:rsidP="00633172">
      <w:pPr>
        <w:pStyle w:val="Header"/>
        <w:ind w:left="-851" w:right="-794"/>
        <w:rPr>
          <w:rFonts w:cs="Arial"/>
          <w:sz w:val="28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6012F112" wp14:editId="0D205DFF">
            <wp:simplePos x="0" y="0"/>
            <wp:positionH relativeFrom="column">
              <wp:posOffset>5257800</wp:posOffset>
            </wp:positionH>
            <wp:positionV relativeFrom="paragraph">
              <wp:posOffset>40005</wp:posOffset>
            </wp:positionV>
            <wp:extent cx="904240" cy="904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2">
        <w:rPr>
          <w:rFonts w:cs="Arial"/>
          <w:sz w:val="28"/>
        </w:rPr>
        <w:t>Department of Justice</w:t>
      </w:r>
    </w:p>
    <w:p w14:paraId="41EF3668" w14:textId="77777777" w:rsidR="00633172" w:rsidRDefault="00633172" w:rsidP="00633172">
      <w:pPr>
        <w:pStyle w:val="Header"/>
        <w:ind w:left="-851" w:right="-794"/>
        <w:rPr>
          <w:rFonts w:cs="Arial"/>
          <w:sz w:val="18"/>
        </w:rPr>
      </w:pPr>
      <w:r>
        <w:rPr>
          <w:rFonts w:cs="Arial"/>
          <w:sz w:val="18"/>
        </w:rPr>
        <w:t>VICTIMS SUPPORT SERVICES</w:t>
      </w:r>
    </w:p>
    <w:p w14:paraId="11070B3A" w14:textId="77777777" w:rsidR="00633172" w:rsidRDefault="00633172" w:rsidP="00633172">
      <w:pPr>
        <w:pStyle w:val="Header"/>
        <w:ind w:left="-851" w:right="-794"/>
        <w:rPr>
          <w:rFonts w:cs="Arial"/>
          <w:sz w:val="18"/>
        </w:rPr>
      </w:pPr>
      <w:r>
        <w:rPr>
          <w:rFonts w:cs="Arial"/>
          <w:sz w:val="18"/>
        </w:rPr>
        <w:t>- Victims Assistance Unit</w:t>
      </w:r>
    </w:p>
    <w:p w14:paraId="56466292" w14:textId="77777777" w:rsidR="00633172" w:rsidRDefault="00633172" w:rsidP="00633172">
      <w:pPr>
        <w:pStyle w:val="Header"/>
        <w:ind w:left="-851" w:right="-794"/>
        <w:rPr>
          <w:rFonts w:cs="Arial"/>
        </w:rPr>
      </w:pPr>
    </w:p>
    <w:p w14:paraId="65406536" w14:textId="77777777" w:rsidR="00633172" w:rsidRDefault="00633172" w:rsidP="00633172">
      <w:pPr>
        <w:pStyle w:val="Header"/>
        <w:ind w:left="-851" w:right="-794"/>
        <w:rPr>
          <w:rFonts w:cs="Arial"/>
          <w:sz w:val="18"/>
        </w:rPr>
      </w:pPr>
      <w:r>
        <w:rPr>
          <w:rFonts w:cs="Arial"/>
          <w:sz w:val="18"/>
        </w:rPr>
        <w:t xml:space="preserve">Level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18"/>
            </w:rPr>
            <w:t>1 54 Victoria Street</w:t>
          </w:r>
        </w:smartTag>
        <w:r>
          <w:rPr>
            <w:rFonts w:cs="Arial"/>
            <w:sz w:val="18"/>
          </w:rPr>
          <w:t xml:space="preserve"> </w:t>
        </w:r>
        <w:smartTag w:uri="urn:schemas-microsoft-com:office:smarttags" w:element="City">
          <w:r>
            <w:rPr>
              <w:rFonts w:cs="Arial"/>
              <w:sz w:val="18"/>
            </w:rPr>
            <w:t>HOBART</w:t>
          </w:r>
        </w:smartTag>
      </w:smartTag>
      <w:r>
        <w:rPr>
          <w:rFonts w:cs="Arial"/>
          <w:sz w:val="18"/>
        </w:rPr>
        <w:t xml:space="preserve"> Tas   7000</w:t>
      </w:r>
    </w:p>
    <w:p w14:paraId="7277B137" w14:textId="77777777" w:rsidR="00633172" w:rsidRDefault="00633172" w:rsidP="00633172">
      <w:pPr>
        <w:pStyle w:val="Header"/>
        <w:ind w:left="-851" w:right="-794"/>
        <w:rPr>
          <w:rFonts w:cs="Arial"/>
          <w:sz w:val="18"/>
        </w:rPr>
      </w:pPr>
      <w:r>
        <w:rPr>
          <w:rFonts w:cs="Arial"/>
          <w:sz w:val="18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18"/>
            </w:rPr>
            <w:t>Box 825</w:t>
          </w:r>
        </w:smartTag>
        <w:r>
          <w:rPr>
            <w:rFonts w:cs="Arial"/>
            <w:sz w:val="18"/>
          </w:rPr>
          <w:t xml:space="preserve"> </w:t>
        </w:r>
        <w:smartTag w:uri="urn:schemas-microsoft-com:office:smarttags" w:element="City">
          <w:r>
            <w:rPr>
              <w:rFonts w:cs="Arial"/>
              <w:sz w:val="18"/>
            </w:rPr>
            <w:t>HOBART</w:t>
          </w:r>
        </w:smartTag>
      </w:smartTag>
      <w:r>
        <w:rPr>
          <w:rFonts w:cs="Arial"/>
          <w:sz w:val="18"/>
        </w:rPr>
        <w:t xml:space="preserve"> Tas   7001</w:t>
      </w:r>
    </w:p>
    <w:p w14:paraId="74D67AB2" w14:textId="77777777" w:rsidR="00633172" w:rsidRDefault="00633172" w:rsidP="00633172">
      <w:pPr>
        <w:pStyle w:val="Header"/>
        <w:ind w:left="-851" w:right="-794"/>
        <w:rPr>
          <w:rFonts w:cs="Arial"/>
          <w:sz w:val="18"/>
        </w:rPr>
      </w:pPr>
      <w:r>
        <w:rPr>
          <w:rFonts w:cs="Arial"/>
          <w:sz w:val="18"/>
        </w:rPr>
        <w:t xml:space="preserve">Phone 03 </w:t>
      </w:r>
      <w:r w:rsidR="000B0EAE">
        <w:rPr>
          <w:rFonts w:cs="Arial"/>
          <w:sz w:val="18"/>
        </w:rPr>
        <w:t>616 57524</w:t>
      </w:r>
      <w:r>
        <w:rPr>
          <w:rFonts w:cs="Arial"/>
          <w:sz w:val="18"/>
        </w:rPr>
        <w:t xml:space="preserve">  Fax 03 </w:t>
      </w:r>
      <w:r w:rsidR="003D0044">
        <w:rPr>
          <w:rFonts w:cs="Arial"/>
          <w:sz w:val="18"/>
        </w:rPr>
        <w:t>617 30215</w:t>
      </w:r>
    </w:p>
    <w:p w14:paraId="632DF845" w14:textId="77777777" w:rsidR="00633172" w:rsidRDefault="00633172" w:rsidP="00633172">
      <w:pPr>
        <w:pStyle w:val="Header"/>
        <w:ind w:left="-851" w:right="-794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sz w:val="18"/>
        </w:rPr>
        <w:t xml:space="preserve">Email criminal.injuries@justice.tas.gov.au </w:t>
      </w:r>
      <w:r>
        <w:rPr>
          <w:rFonts w:cs="Arial"/>
          <w:color w:val="000000"/>
          <w:sz w:val="18"/>
          <w:szCs w:val="18"/>
          <w:lang w:val="en-GB"/>
        </w:rPr>
        <w:t xml:space="preserve">Web </w:t>
      </w:r>
      <w:hyperlink r:id="rId9" w:history="1">
        <w:r w:rsidRPr="004F770D">
          <w:rPr>
            <w:rStyle w:val="Hyperlink"/>
            <w:rFonts w:cs="Arial"/>
            <w:sz w:val="18"/>
            <w:szCs w:val="18"/>
            <w:lang w:val="en-GB"/>
          </w:rPr>
          <w:t>www.justice.tas.gov.au/victims</w:t>
        </w:r>
      </w:hyperlink>
    </w:p>
    <w:p w14:paraId="759A67C6" w14:textId="77777777" w:rsidR="00633172" w:rsidRDefault="00633172" w:rsidP="00633172">
      <w:pPr>
        <w:pStyle w:val="Header"/>
        <w:ind w:left="-851" w:right="-794"/>
        <w:rPr>
          <w:rFonts w:cs="Arial"/>
          <w:color w:val="000000"/>
          <w:sz w:val="18"/>
          <w:szCs w:val="18"/>
          <w:lang w:val="en-GB"/>
        </w:rPr>
      </w:pPr>
    </w:p>
    <w:p w14:paraId="3F8C08AC" w14:textId="77777777" w:rsidR="00633172" w:rsidRDefault="00633172" w:rsidP="00633172">
      <w:pPr>
        <w:pStyle w:val="Header"/>
        <w:ind w:left="-851" w:right="-794"/>
        <w:rPr>
          <w:rFonts w:cs="Arial"/>
        </w:rPr>
      </w:pPr>
    </w:p>
    <w:p w14:paraId="7A357E21" w14:textId="77777777" w:rsidR="00383B47" w:rsidRPr="00272F34" w:rsidRDefault="00383B47">
      <w:pPr>
        <w:rPr>
          <w:sz w:val="2"/>
          <w:szCs w:val="2"/>
        </w:rPr>
      </w:pPr>
    </w:p>
    <w:p w14:paraId="7134BB69" w14:textId="77777777" w:rsidR="00110878" w:rsidRDefault="00110878" w:rsidP="00110878">
      <w:pPr>
        <w:pStyle w:val="Title"/>
        <w:rPr>
          <w:sz w:val="28"/>
        </w:rPr>
      </w:pPr>
      <w:r>
        <w:rPr>
          <w:sz w:val="28"/>
        </w:rPr>
        <w:t xml:space="preserve">APPLICATION AND INFORMATION FOR </w:t>
      </w:r>
      <w:r>
        <w:rPr>
          <w:sz w:val="28"/>
        </w:rPr>
        <w:br/>
        <w:t xml:space="preserve">EXTENSION OF TIME APPLICATIONS </w:t>
      </w:r>
    </w:p>
    <w:p w14:paraId="0F069C11" w14:textId="77777777" w:rsidR="00110878" w:rsidRDefault="00110878" w:rsidP="00110878">
      <w:pPr>
        <w:pStyle w:val="Title"/>
        <w:rPr>
          <w:b w:val="0"/>
          <w:i/>
          <w:sz w:val="16"/>
        </w:rPr>
      </w:pPr>
    </w:p>
    <w:p w14:paraId="0B9DE177" w14:textId="77777777" w:rsidR="007704A8" w:rsidRDefault="007704A8" w:rsidP="00110878">
      <w:pPr>
        <w:pStyle w:val="Title"/>
        <w:rPr>
          <w:b w:val="0"/>
          <w:i/>
          <w:sz w:val="16"/>
        </w:rPr>
      </w:pPr>
    </w:p>
    <w:p w14:paraId="42DF48EE" w14:textId="77777777" w:rsidR="00110878" w:rsidRDefault="00110878" w:rsidP="00110878">
      <w:pPr>
        <w:pStyle w:val="Title"/>
        <w:rPr>
          <w:b w:val="0"/>
          <w:i/>
          <w:sz w:val="28"/>
        </w:rPr>
      </w:pPr>
      <w:r>
        <w:rPr>
          <w:b w:val="0"/>
          <w:i/>
          <w:sz w:val="28"/>
        </w:rPr>
        <w:t>Victims of Crime Assistance Act 1976</w:t>
      </w:r>
    </w:p>
    <w:p w14:paraId="0AFD9CDE" w14:textId="77777777" w:rsidR="007704A8" w:rsidRDefault="007704A8"/>
    <w:p w14:paraId="3E77B249" w14:textId="77777777" w:rsidR="00C228E9" w:rsidRPr="00C228E9" w:rsidRDefault="00C228E9" w:rsidP="00C228E9">
      <w:pPr>
        <w:jc w:val="both"/>
        <w:rPr>
          <w:rFonts w:ascii="Arial" w:hAnsi="Arial" w:cs="Arial"/>
          <w:b/>
          <w:sz w:val="22"/>
          <w:szCs w:val="22"/>
        </w:rPr>
      </w:pPr>
      <w:r w:rsidRPr="00C228E9">
        <w:rPr>
          <w:rFonts w:ascii="Arial" w:hAnsi="Arial" w:cs="Arial"/>
          <w:b/>
          <w:sz w:val="22"/>
          <w:szCs w:val="22"/>
        </w:rPr>
        <w:t>What is an Extension of Time Application?</w:t>
      </w:r>
    </w:p>
    <w:p w14:paraId="10FF78DC" w14:textId="77777777" w:rsidR="00C228E9" w:rsidRPr="00E74C5C" w:rsidRDefault="00C228E9" w:rsidP="00C228E9">
      <w:pPr>
        <w:jc w:val="both"/>
        <w:rPr>
          <w:rFonts w:ascii="Arial" w:hAnsi="Arial" w:cs="Arial"/>
          <w:sz w:val="22"/>
          <w:szCs w:val="22"/>
        </w:rPr>
      </w:pPr>
    </w:p>
    <w:p w14:paraId="2E05EDE7" w14:textId="1DACA090" w:rsidR="00816C32" w:rsidRDefault="00830880" w:rsidP="00390BA1">
      <w:pPr>
        <w:jc w:val="both"/>
        <w:rPr>
          <w:rFonts w:ascii="Arial" w:hAnsi="Arial" w:cs="Arial"/>
          <w:sz w:val="22"/>
          <w:szCs w:val="22"/>
        </w:rPr>
      </w:pPr>
      <w:r w:rsidRPr="00816C32">
        <w:rPr>
          <w:rFonts w:ascii="Arial" w:hAnsi="Arial" w:cs="Arial"/>
          <w:sz w:val="22"/>
          <w:szCs w:val="22"/>
        </w:rPr>
        <w:t>An Extension of Time Application is required whe</w:t>
      </w:r>
      <w:r w:rsidR="00C228E9" w:rsidRPr="00816C32">
        <w:rPr>
          <w:rFonts w:ascii="Arial" w:hAnsi="Arial" w:cs="Arial"/>
          <w:sz w:val="22"/>
          <w:szCs w:val="22"/>
        </w:rPr>
        <w:t>n an application for Victims of Crime Assistance is made outside the prescribed time limit</w:t>
      </w:r>
      <w:r w:rsidR="006C7448" w:rsidRPr="00816C32">
        <w:rPr>
          <w:rFonts w:ascii="Arial" w:hAnsi="Arial" w:cs="Arial"/>
          <w:sz w:val="22"/>
          <w:szCs w:val="22"/>
        </w:rPr>
        <w:t xml:space="preserve"> of 3 </w:t>
      </w:r>
      <w:r w:rsidR="00816C32" w:rsidRPr="00816C32">
        <w:rPr>
          <w:rFonts w:ascii="Arial" w:hAnsi="Arial" w:cs="Arial"/>
          <w:sz w:val="22"/>
          <w:szCs w:val="22"/>
        </w:rPr>
        <w:t>years (This time limit does not apply to an application that involves an allegation of child sexual abuse</w:t>
      </w:r>
      <w:r w:rsidR="00816C32">
        <w:rPr>
          <w:rFonts w:ascii="Arial" w:hAnsi="Arial" w:cs="Arial"/>
          <w:sz w:val="22"/>
          <w:szCs w:val="22"/>
        </w:rPr>
        <w:t>)</w:t>
      </w:r>
      <w:r w:rsidR="00816C32" w:rsidRPr="00816C32">
        <w:rPr>
          <w:rFonts w:ascii="Arial" w:hAnsi="Arial" w:cs="Arial"/>
          <w:sz w:val="22"/>
          <w:szCs w:val="22"/>
        </w:rPr>
        <w:t>.</w:t>
      </w:r>
    </w:p>
    <w:p w14:paraId="33CC3756" w14:textId="7F4FA8A6" w:rsidR="00C228E9" w:rsidRPr="00816C32" w:rsidRDefault="006C7448" w:rsidP="00390BA1">
      <w:pPr>
        <w:jc w:val="both"/>
        <w:rPr>
          <w:rFonts w:ascii="Arial" w:hAnsi="Arial" w:cs="Arial"/>
          <w:sz w:val="22"/>
          <w:szCs w:val="22"/>
        </w:rPr>
      </w:pPr>
      <w:r w:rsidRPr="00816C32">
        <w:rPr>
          <w:rFonts w:ascii="Arial" w:hAnsi="Arial" w:cs="Arial"/>
          <w:sz w:val="22"/>
          <w:szCs w:val="22"/>
        </w:rPr>
        <w:t xml:space="preserve">The Commissioner will determine whether </w:t>
      </w:r>
      <w:r w:rsidR="008F280C" w:rsidRPr="00816C32">
        <w:rPr>
          <w:rFonts w:ascii="Arial" w:hAnsi="Arial" w:cs="Arial"/>
          <w:sz w:val="22"/>
          <w:szCs w:val="22"/>
        </w:rPr>
        <w:t>“</w:t>
      </w:r>
      <w:r w:rsidRPr="00816C32">
        <w:rPr>
          <w:rFonts w:ascii="Arial" w:hAnsi="Arial" w:cs="Arial"/>
          <w:sz w:val="22"/>
          <w:szCs w:val="22"/>
        </w:rPr>
        <w:t>special circumstances</w:t>
      </w:r>
      <w:r w:rsidR="008F280C" w:rsidRPr="00816C32">
        <w:rPr>
          <w:rFonts w:ascii="Arial" w:hAnsi="Arial" w:cs="Arial"/>
          <w:sz w:val="22"/>
          <w:szCs w:val="22"/>
        </w:rPr>
        <w:t>”</w:t>
      </w:r>
      <w:r w:rsidRPr="00816C32">
        <w:rPr>
          <w:rFonts w:ascii="Arial" w:hAnsi="Arial" w:cs="Arial"/>
          <w:sz w:val="22"/>
          <w:szCs w:val="22"/>
        </w:rPr>
        <w:t xml:space="preserve"> exist for not making an application within 3 years and if s</w:t>
      </w:r>
      <w:r w:rsidR="008F280C" w:rsidRPr="00816C32">
        <w:rPr>
          <w:rFonts w:ascii="Arial" w:hAnsi="Arial" w:cs="Arial"/>
          <w:sz w:val="22"/>
          <w:szCs w:val="22"/>
        </w:rPr>
        <w:t>atisfied</w:t>
      </w:r>
      <w:r w:rsidRPr="00816C32">
        <w:rPr>
          <w:rFonts w:ascii="Arial" w:hAnsi="Arial" w:cs="Arial"/>
          <w:sz w:val="22"/>
          <w:szCs w:val="22"/>
        </w:rPr>
        <w:t>, will grant an extension.</w:t>
      </w:r>
    </w:p>
    <w:p w14:paraId="3C73A68C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</w:p>
    <w:p w14:paraId="3BC92D90" w14:textId="77777777" w:rsidR="00C228E9" w:rsidRPr="00C228E9" w:rsidRDefault="00C228E9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C228E9">
        <w:rPr>
          <w:rFonts w:ascii="Arial" w:hAnsi="Arial" w:cs="Arial"/>
          <w:b/>
          <w:sz w:val="22"/>
          <w:szCs w:val="22"/>
        </w:rPr>
        <w:t>What is the prescribed time limit?</w:t>
      </w:r>
    </w:p>
    <w:p w14:paraId="2FE5CBF3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</w:p>
    <w:p w14:paraId="1DCDEC91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adult at the time of the offence</w:t>
      </w:r>
      <w:r w:rsidR="008335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application </w:t>
      </w:r>
      <w:r w:rsidR="006C7448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lodged within three (3) </w:t>
      </w:r>
      <w:r w:rsidR="008335C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ears from the date of the offence. </w:t>
      </w:r>
    </w:p>
    <w:p w14:paraId="7FF92E7E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</w:p>
    <w:p w14:paraId="1579A458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child victim at the time of the offence, an application </w:t>
      </w:r>
      <w:r w:rsidR="006C7448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lodged </w:t>
      </w:r>
      <w:r w:rsidR="006C7448">
        <w:rPr>
          <w:rFonts w:ascii="Arial" w:hAnsi="Arial" w:cs="Arial"/>
          <w:sz w:val="22"/>
          <w:szCs w:val="22"/>
        </w:rPr>
        <w:t>before they turn 21 years old</w:t>
      </w:r>
    </w:p>
    <w:p w14:paraId="76A26E26" w14:textId="77777777" w:rsidR="00C228E9" w:rsidRDefault="00C228E9" w:rsidP="00390BA1">
      <w:pPr>
        <w:jc w:val="both"/>
        <w:rPr>
          <w:rFonts w:ascii="Arial" w:hAnsi="Arial" w:cs="Arial"/>
          <w:sz w:val="22"/>
          <w:szCs w:val="22"/>
        </w:rPr>
      </w:pPr>
    </w:p>
    <w:p w14:paraId="5068B21F" w14:textId="77777777" w:rsidR="00710AF0" w:rsidRDefault="00C228E9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offence occurred prior to </w:t>
      </w:r>
      <w:r w:rsidR="001C1308">
        <w:rPr>
          <w:rFonts w:ascii="Arial" w:hAnsi="Arial" w:cs="Arial"/>
          <w:sz w:val="22"/>
          <w:szCs w:val="22"/>
        </w:rPr>
        <w:t xml:space="preserve">4 August 1976 </w:t>
      </w:r>
      <w:r>
        <w:rPr>
          <w:rFonts w:ascii="Arial" w:hAnsi="Arial" w:cs="Arial"/>
          <w:sz w:val="22"/>
          <w:szCs w:val="22"/>
        </w:rPr>
        <w:t xml:space="preserve">there is no basis for an application. </w:t>
      </w:r>
    </w:p>
    <w:p w14:paraId="5B863517" w14:textId="77777777" w:rsidR="00633172" w:rsidRDefault="00633172" w:rsidP="00390BA1">
      <w:pPr>
        <w:jc w:val="both"/>
        <w:rPr>
          <w:rFonts w:ascii="Arial" w:hAnsi="Arial" w:cs="Arial"/>
          <w:sz w:val="22"/>
          <w:szCs w:val="22"/>
        </w:rPr>
      </w:pPr>
    </w:p>
    <w:p w14:paraId="46AF876D" w14:textId="77777777" w:rsidR="00E74C5C" w:rsidRPr="00E74C5C" w:rsidRDefault="00E74C5C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>What is a special circumstance?</w:t>
      </w:r>
    </w:p>
    <w:p w14:paraId="56EB32CB" w14:textId="77777777" w:rsidR="00830880" w:rsidRDefault="00830880" w:rsidP="00390BA1">
      <w:pPr>
        <w:jc w:val="both"/>
        <w:rPr>
          <w:rFonts w:ascii="Arial" w:hAnsi="Arial" w:cs="Arial"/>
          <w:sz w:val="22"/>
          <w:szCs w:val="22"/>
        </w:rPr>
      </w:pPr>
    </w:p>
    <w:p w14:paraId="1808798E" w14:textId="77777777" w:rsidR="00E74C5C" w:rsidRDefault="00E74C5C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‘special circumstance’</w:t>
      </w:r>
      <w:r w:rsidR="008335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when used in relation to an Extension of Time Application</w:t>
      </w:r>
      <w:r w:rsidR="008335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a legal term which means something </w:t>
      </w:r>
      <w:r w:rsidRPr="00AF1C6D">
        <w:rPr>
          <w:rFonts w:ascii="Arial" w:hAnsi="Arial" w:cs="Arial"/>
          <w:sz w:val="22"/>
          <w:szCs w:val="22"/>
          <w:u w:val="single"/>
        </w:rPr>
        <w:t>unusual</w:t>
      </w:r>
      <w:r>
        <w:rPr>
          <w:rFonts w:ascii="Arial" w:hAnsi="Arial" w:cs="Arial"/>
          <w:sz w:val="22"/>
          <w:szCs w:val="22"/>
        </w:rPr>
        <w:t xml:space="preserve">, </w:t>
      </w:r>
      <w:r w:rsidRPr="00AF1C6D">
        <w:rPr>
          <w:rFonts w:ascii="Arial" w:hAnsi="Arial" w:cs="Arial"/>
          <w:sz w:val="22"/>
          <w:szCs w:val="22"/>
          <w:u w:val="single"/>
        </w:rPr>
        <w:t>uncommon</w:t>
      </w:r>
      <w:r>
        <w:rPr>
          <w:rFonts w:ascii="Arial" w:hAnsi="Arial" w:cs="Arial"/>
          <w:sz w:val="22"/>
          <w:szCs w:val="22"/>
        </w:rPr>
        <w:t xml:space="preserve"> or </w:t>
      </w:r>
      <w:r w:rsidRPr="00AF1C6D">
        <w:rPr>
          <w:rFonts w:ascii="Arial" w:hAnsi="Arial" w:cs="Arial"/>
          <w:sz w:val="22"/>
          <w:szCs w:val="22"/>
          <w:u w:val="single"/>
        </w:rPr>
        <w:t>exceptional</w:t>
      </w:r>
      <w:r>
        <w:rPr>
          <w:rFonts w:ascii="Arial" w:hAnsi="Arial" w:cs="Arial"/>
          <w:sz w:val="22"/>
          <w:szCs w:val="22"/>
        </w:rPr>
        <w:t>.  While a reason for not lodging an application may appear special to the individual applicant, in order to satisfy the legal requirement</w:t>
      </w:r>
      <w:r w:rsidR="00C228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special circumstance must be able to be considered unusual, uncommon or exceptional amongst all Extension of Time Applications.  Therefore the following are </w:t>
      </w:r>
      <w:r w:rsidRPr="00E74C5C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considered to be special circumstances:</w:t>
      </w:r>
    </w:p>
    <w:p w14:paraId="182BEDF7" w14:textId="77777777" w:rsidR="008F280C" w:rsidRDefault="008F280C" w:rsidP="00390BA1">
      <w:pPr>
        <w:jc w:val="both"/>
        <w:rPr>
          <w:rFonts w:ascii="Arial" w:hAnsi="Arial" w:cs="Arial"/>
          <w:sz w:val="22"/>
          <w:szCs w:val="22"/>
        </w:rPr>
      </w:pPr>
    </w:p>
    <w:p w14:paraId="6854EB1A" w14:textId="77777777" w:rsidR="00E74C5C" w:rsidRPr="008F280C" w:rsidRDefault="00E74C5C" w:rsidP="00BA0160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F280C">
        <w:rPr>
          <w:rFonts w:ascii="Arial" w:hAnsi="Arial" w:cs="Arial"/>
          <w:i/>
          <w:sz w:val="22"/>
          <w:szCs w:val="22"/>
        </w:rPr>
        <w:t xml:space="preserve">Not knowing </w:t>
      </w:r>
      <w:r w:rsidR="00C228E9" w:rsidRPr="008F280C">
        <w:rPr>
          <w:rFonts w:ascii="Arial" w:hAnsi="Arial" w:cs="Arial"/>
          <w:i/>
          <w:sz w:val="22"/>
          <w:szCs w:val="22"/>
        </w:rPr>
        <w:t xml:space="preserve">of your right to apply for Victims of Crime Assistance </w:t>
      </w:r>
      <w:r w:rsidR="00E63807" w:rsidRPr="008F280C">
        <w:rPr>
          <w:rFonts w:ascii="Arial" w:hAnsi="Arial" w:cs="Arial"/>
          <w:i/>
          <w:sz w:val="22"/>
          <w:szCs w:val="22"/>
        </w:rPr>
        <w:br/>
      </w:r>
    </w:p>
    <w:p w14:paraId="1CCC4480" w14:textId="77777777" w:rsidR="00633172" w:rsidRPr="008F280C" w:rsidRDefault="00E74C5C" w:rsidP="00390BA1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8F280C">
        <w:rPr>
          <w:rFonts w:ascii="Arial" w:hAnsi="Arial" w:cs="Arial"/>
          <w:i/>
          <w:sz w:val="22"/>
          <w:szCs w:val="22"/>
        </w:rPr>
        <w:t xml:space="preserve">Not knowing </w:t>
      </w:r>
      <w:r w:rsidR="00AF1C6D" w:rsidRPr="008F280C">
        <w:rPr>
          <w:rFonts w:ascii="Arial" w:hAnsi="Arial" w:cs="Arial"/>
          <w:i/>
          <w:sz w:val="22"/>
          <w:szCs w:val="22"/>
        </w:rPr>
        <w:t xml:space="preserve">about the </w:t>
      </w:r>
      <w:r w:rsidR="00C228E9" w:rsidRPr="008F280C">
        <w:rPr>
          <w:rFonts w:ascii="Arial" w:hAnsi="Arial" w:cs="Arial"/>
          <w:i/>
          <w:sz w:val="22"/>
          <w:szCs w:val="22"/>
        </w:rPr>
        <w:t xml:space="preserve">prescribed </w:t>
      </w:r>
      <w:r w:rsidR="00AF1C6D" w:rsidRPr="008F280C">
        <w:rPr>
          <w:rFonts w:ascii="Arial" w:hAnsi="Arial" w:cs="Arial"/>
          <w:i/>
          <w:sz w:val="22"/>
          <w:szCs w:val="22"/>
        </w:rPr>
        <w:t>time limit</w:t>
      </w:r>
      <w:r w:rsidRPr="008F280C">
        <w:rPr>
          <w:rFonts w:ascii="Arial" w:hAnsi="Arial" w:cs="Arial"/>
          <w:i/>
          <w:sz w:val="22"/>
          <w:szCs w:val="22"/>
        </w:rPr>
        <w:t xml:space="preserve"> for lodgement of applications</w:t>
      </w:r>
    </w:p>
    <w:p w14:paraId="636CA63C" w14:textId="77777777" w:rsidR="00710AF0" w:rsidRDefault="00710AF0" w:rsidP="00390BA1">
      <w:pPr>
        <w:jc w:val="both"/>
        <w:rPr>
          <w:rFonts w:ascii="Arial" w:hAnsi="Arial" w:cs="Arial"/>
          <w:sz w:val="22"/>
          <w:szCs w:val="22"/>
        </w:rPr>
      </w:pPr>
    </w:p>
    <w:p w14:paraId="5A322D6D" w14:textId="77777777" w:rsidR="004F74A9" w:rsidRPr="00E74C5C" w:rsidRDefault="004F74A9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 xml:space="preserve">What information </w:t>
      </w:r>
      <w:r w:rsidR="00E63807">
        <w:rPr>
          <w:rFonts w:ascii="Arial" w:hAnsi="Arial" w:cs="Arial"/>
          <w:b/>
          <w:sz w:val="22"/>
          <w:szCs w:val="22"/>
        </w:rPr>
        <w:t>should be included in the Extension of Time Application</w:t>
      </w:r>
      <w:r w:rsidRPr="00E74C5C">
        <w:rPr>
          <w:rFonts w:ascii="Arial" w:hAnsi="Arial" w:cs="Arial"/>
          <w:b/>
          <w:sz w:val="22"/>
          <w:szCs w:val="22"/>
        </w:rPr>
        <w:t>?</w:t>
      </w:r>
    </w:p>
    <w:p w14:paraId="5205A270" w14:textId="77777777" w:rsidR="00272F34" w:rsidRPr="00E74C5C" w:rsidRDefault="00272F34" w:rsidP="00390BA1">
      <w:pPr>
        <w:jc w:val="both"/>
        <w:rPr>
          <w:rFonts w:ascii="Arial" w:hAnsi="Arial" w:cs="Arial"/>
          <w:sz w:val="22"/>
          <w:szCs w:val="22"/>
        </w:rPr>
      </w:pPr>
    </w:p>
    <w:p w14:paraId="46E8E4DF" w14:textId="34624FC3" w:rsidR="00710AF0" w:rsidRDefault="00E63807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applicant should include in the application</w:t>
      </w:r>
      <w:r w:rsidR="00FF667D" w:rsidRPr="00E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228E9">
        <w:rPr>
          <w:rFonts w:ascii="Arial" w:hAnsi="Arial" w:cs="Arial"/>
          <w:sz w:val="22"/>
          <w:szCs w:val="22"/>
        </w:rPr>
        <w:t xml:space="preserve">ll relevant information about why the </w:t>
      </w:r>
      <w:r w:rsidR="00FF667D" w:rsidRPr="00E74C5C">
        <w:rPr>
          <w:rFonts w:ascii="Arial" w:hAnsi="Arial" w:cs="Arial"/>
          <w:sz w:val="22"/>
          <w:szCs w:val="22"/>
        </w:rPr>
        <w:t xml:space="preserve">application </w:t>
      </w:r>
      <w:r w:rsidR="00C228E9">
        <w:rPr>
          <w:rFonts w:ascii="Arial" w:hAnsi="Arial" w:cs="Arial"/>
          <w:sz w:val="22"/>
          <w:szCs w:val="22"/>
        </w:rPr>
        <w:t xml:space="preserve">for financial assistance </w:t>
      </w:r>
      <w:r w:rsidR="00FF667D" w:rsidRPr="00E74C5C">
        <w:rPr>
          <w:rFonts w:ascii="Arial" w:hAnsi="Arial" w:cs="Arial"/>
          <w:sz w:val="22"/>
          <w:szCs w:val="22"/>
        </w:rPr>
        <w:t xml:space="preserve">has not been lodged within the three year time </w:t>
      </w:r>
      <w:r w:rsidR="008F280C">
        <w:rPr>
          <w:rFonts w:ascii="Arial" w:hAnsi="Arial" w:cs="Arial"/>
          <w:sz w:val="22"/>
          <w:szCs w:val="22"/>
        </w:rPr>
        <w:t>limit</w:t>
      </w:r>
      <w:r w:rsidR="00FF667D" w:rsidRPr="00E74C5C">
        <w:rPr>
          <w:rFonts w:ascii="Arial" w:hAnsi="Arial" w:cs="Arial"/>
          <w:sz w:val="22"/>
          <w:szCs w:val="22"/>
        </w:rPr>
        <w:t xml:space="preserve">.  </w:t>
      </w:r>
    </w:p>
    <w:p w14:paraId="3A9AC5FB" w14:textId="5EA9F55D" w:rsidR="001515C5" w:rsidRDefault="001515C5" w:rsidP="00390BA1">
      <w:pPr>
        <w:jc w:val="both"/>
        <w:rPr>
          <w:rFonts w:ascii="Arial" w:hAnsi="Arial" w:cs="Arial"/>
          <w:sz w:val="22"/>
          <w:szCs w:val="22"/>
        </w:rPr>
      </w:pPr>
    </w:p>
    <w:p w14:paraId="3936E00E" w14:textId="093E48D0" w:rsidR="001515C5" w:rsidRDefault="001515C5" w:rsidP="00390BA1">
      <w:pPr>
        <w:jc w:val="both"/>
        <w:rPr>
          <w:rFonts w:ascii="Arial" w:hAnsi="Arial" w:cs="Arial"/>
          <w:sz w:val="22"/>
          <w:szCs w:val="22"/>
        </w:rPr>
      </w:pPr>
    </w:p>
    <w:p w14:paraId="357C113B" w14:textId="77777777" w:rsidR="001515C5" w:rsidRDefault="001515C5" w:rsidP="00390BA1">
      <w:pPr>
        <w:jc w:val="both"/>
        <w:rPr>
          <w:rFonts w:ascii="Arial" w:hAnsi="Arial" w:cs="Arial"/>
          <w:sz w:val="22"/>
          <w:szCs w:val="22"/>
        </w:rPr>
      </w:pPr>
    </w:p>
    <w:p w14:paraId="6FA11C25" w14:textId="77777777" w:rsidR="00BA0160" w:rsidRDefault="00BA0160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BA0160">
        <w:rPr>
          <w:rFonts w:ascii="Arial" w:hAnsi="Arial" w:cs="Arial"/>
          <w:b/>
          <w:sz w:val="22"/>
          <w:szCs w:val="22"/>
        </w:rPr>
        <w:t xml:space="preserve">What if more space </w:t>
      </w:r>
      <w:r>
        <w:rPr>
          <w:rFonts w:ascii="Arial" w:hAnsi="Arial" w:cs="Arial"/>
          <w:b/>
          <w:sz w:val="22"/>
          <w:szCs w:val="22"/>
        </w:rPr>
        <w:t xml:space="preserve">is required </w:t>
      </w:r>
      <w:r w:rsidRPr="00BA0160">
        <w:rPr>
          <w:rFonts w:ascii="Arial" w:hAnsi="Arial" w:cs="Arial"/>
          <w:b/>
          <w:sz w:val="22"/>
          <w:szCs w:val="22"/>
        </w:rPr>
        <w:t>than is available on the Application?</w:t>
      </w:r>
    </w:p>
    <w:p w14:paraId="12C1AF2E" w14:textId="77777777" w:rsidR="00BA0160" w:rsidRPr="00710AF0" w:rsidRDefault="00BA0160" w:rsidP="00390BA1">
      <w:pPr>
        <w:jc w:val="both"/>
        <w:rPr>
          <w:rFonts w:ascii="Arial" w:hAnsi="Arial" w:cs="Arial"/>
          <w:sz w:val="22"/>
          <w:szCs w:val="22"/>
        </w:rPr>
      </w:pPr>
    </w:p>
    <w:p w14:paraId="2B6A3561" w14:textId="77777777" w:rsidR="00BA0160" w:rsidRDefault="00BA0160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additional space is required, a</w:t>
      </w:r>
      <w:r w:rsidR="00962ECD">
        <w:rPr>
          <w:rFonts w:ascii="Arial" w:hAnsi="Arial" w:cs="Arial"/>
          <w:sz w:val="22"/>
          <w:szCs w:val="22"/>
        </w:rPr>
        <w:t xml:space="preserve">dditional pages may be attached to the application. </w:t>
      </w:r>
    </w:p>
    <w:p w14:paraId="248E9086" w14:textId="77777777" w:rsidR="00BA0160" w:rsidRDefault="00BA0160" w:rsidP="00390BA1">
      <w:pPr>
        <w:jc w:val="both"/>
        <w:rPr>
          <w:rFonts w:ascii="Arial" w:hAnsi="Arial" w:cs="Arial"/>
          <w:sz w:val="22"/>
          <w:szCs w:val="22"/>
        </w:rPr>
      </w:pPr>
    </w:p>
    <w:p w14:paraId="0C4B26B2" w14:textId="77777777" w:rsidR="004F74A9" w:rsidRPr="00E74C5C" w:rsidRDefault="004F74A9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 xml:space="preserve">Who can help with </w:t>
      </w:r>
      <w:r w:rsidR="00E63807">
        <w:rPr>
          <w:rFonts w:ascii="Arial" w:hAnsi="Arial" w:cs="Arial"/>
          <w:b/>
          <w:sz w:val="22"/>
          <w:szCs w:val="22"/>
        </w:rPr>
        <w:t>preparing the Extension of Time A</w:t>
      </w:r>
      <w:r w:rsidRPr="00E74C5C">
        <w:rPr>
          <w:rFonts w:ascii="Arial" w:hAnsi="Arial" w:cs="Arial"/>
          <w:b/>
          <w:sz w:val="22"/>
          <w:szCs w:val="22"/>
        </w:rPr>
        <w:t>pplication?</w:t>
      </w:r>
    </w:p>
    <w:p w14:paraId="3A182F1D" w14:textId="77777777" w:rsidR="004F74A9" w:rsidRPr="00710AF0" w:rsidRDefault="004F74A9" w:rsidP="00390BA1">
      <w:pPr>
        <w:jc w:val="both"/>
        <w:rPr>
          <w:rFonts w:ascii="Arial" w:hAnsi="Arial" w:cs="Arial"/>
          <w:sz w:val="22"/>
          <w:szCs w:val="22"/>
        </w:rPr>
      </w:pPr>
    </w:p>
    <w:p w14:paraId="4CD44B11" w14:textId="77777777" w:rsidR="00AF1C6D" w:rsidRDefault="004F74A9" w:rsidP="00390BA1">
      <w:pPr>
        <w:jc w:val="both"/>
        <w:rPr>
          <w:rFonts w:ascii="Arial" w:hAnsi="Arial" w:cs="Arial"/>
          <w:sz w:val="22"/>
          <w:szCs w:val="22"/>
        </w:rPr>
      </w:pPr>
      <w:r w:rsidRPr="00E74C5C">
        <w:rPr>
          <w:rFonts w:ascii="Arial" w:hAnsi="Arial" w:cs="Arial"/>
          <w:sz w:val="22"/>
          <w:szCs w:val="22"/>
        </w:rPr>
        <w:t>Assistance with the completion of the application can be obtained from:</w:t>
      </w:r>
      <w:r w:rsidR="00AF1C6D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6126"/>
        <w:gridCol w:w="1900"/>
      </w:tblGrid>
      <w:tr w:rsidR="008335CA" w:rsidRPr="001A5B63" w14:paraId="3F3E54F1" w14:textId="77777777" w:rsidTr="001A5B63"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BBB9" w14:textId="77777777" w:rsidR="008335CA" w:rsidRPr="001A5B63" w:rsidRDefault="008335CA" w:rsidP="001A5B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Victims of Crime Service</w:t>
            </w:r>
          </w:p>
        </w:tc>
      </w:tr>
      <w:tr w:rsidR="00B36DC5" w:rsidRPr="001A5B63" w14:paraId="666E8BC4" w14:textId="77777777" w:rsidTr="001A5B63"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65E2" w14:textId="77777777" w:rsidR="00B36DC5" w:rsidRPr="001A5B63" w:rsidRDefault="008335CA" w:rsidP="001A5B63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This is a free 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>s</w:t>
            </w:r>
            <w:r w:rsidRPr="001A5B63">
              <w:rPr>
                <w:rFonts w:ascii="Arial" w:hAnsi="Arial" w:cs="Arial"/>
                <w:sz w:val="22"/>
                <w:szCs w:val="22"/>
              </w:rPr>
              <w:t>t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>ate</w:t>
            </w:r>
            <w:r w:rsidRPr="001A5B63">
              <w:rPr>
                <w:rFonts w:ascii="Arial" w:hAnsi="Arial" w:cs="Arial"/>
                <w:sz w:val="22"/>
                <w:szCs w:val="22"/>
              </w:rPr>
              <w:t>-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 xml:space="preserve">wide service </w:t>
            </w:r>
            <w:r w:rsidR="00633172" w:rsidRPr="001A5B63">
              <w:rPr>
                <w:rFonts w:ascii="Arial" w:hAnsi="Arial" w:cs="Arial"/>
                <w:sz w:val="22"/>
                <w:szCs w:val="22"/>
              </w:rPr>
              <w:t xml:space="preserve">provided by the 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 xml:space="preserve">Victims Support Services </w:t>
            </w:r>
            <w:r w:rsidR="00661DB5" w:rsidRPr="001A5B6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>(Department</w:t>
            </w:r>
            <w:r w:rsidR="00633172" w:rsidRPr="001A5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>of</w:t>
            </w:r>
            <w:r w:rsidR="00633172" w:rsidRPr="001A5B63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 xml:space="preserve">ustice).  Offices are located in Hobart, Launceston, </w:t>
            </w:r>
            <w:r w:rsidR="008F280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>Burnie</w:t>
            </w:r>
            <w:r w:rsidR="008F280C">
              <w:rPr>
                <w:rFonts w:ascii="Arial" w:hAnsi="Arial" w:cs="Arial"/>
                <w:sz w:val="22"/>
                <w:szCs w:val="22"/>
              </w:rPr>
              <w:t>.</w:t>
            </w:r>
            <w:r w:rsidR="00B36DC5" w:rsidRPr="001A5B6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4A821F" w14:textId="77777777" w:rsidR="008335CA" w:rsidRPr="001A5B63" w:rsidRDefault="008335CA" w:rsidP="001A5B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72" w:rsidRPr="001A5B63" w14:paraId="54079E6F" w14:textId="77777777" w:rsidTr="001A5B63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DA5C" w14:textId="77777777" w:rsidR="00633172" w:rsidRPr="001A5B63" w:rsidRDefault="00633172" w:rsidP="001A5B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Victims Support Services.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D471" w14:textId="77777777" w:rsidR="00633172" w:rsidRPr="001A5B63" w:rsidRDefault="00633172" w:rsidP="001A5B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72" w:rsidRPr="001A5B63" w14:paraId="272E0156" w14:textId="77777777" w:rsidTr="001A5B63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E8AF" w14:textId="77777777" w:rsidR="00633172" w:rsidRPr="001A5B63" w:rsidRDefault="00633172" w:rsidP="001A5B63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5724" w14:textId="77777777" w:rsidR="00633172" w:rsidRPr="001A5B63" w:rsidRDefault="00633172" w:rsidP="001A5B63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Please feel free to contact this office with any enquiries about an application.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EA8E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72" w:rsidRPr="001A5B63" w14:paraId="41814CCB" w14:textId="77777777" w:rsidTr="001A5B63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F91D" w14:textId="77777777" w:rsidR="00633172" w:rsidRPr="001A5B63" w:rsidRDefault="00633172" w:rsidP="001A5B63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A234" w14:textId="77777777" w:rsidR="00633172" w:rsidRPr="001A5B63" w:rsidRDefault="00633172" w:rsidP="001A5B63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8879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72" w:rsidRPr="001A5B63" w14:paraId="5577CC75" w14:textId="77777777" w:rsidTr="001A5B63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E27D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We can be contacted by telephone on:   </w:t>
            </w:r>
            <w:proofErr w:type="spellStart"/>
            <w:r w:rsidRPr="001A5B63">
              <w:rPr>
                <w:rFonts w:ascii="Arial" w:hAnsi="Arial" w:cs="Arial"/>
                <w:sz w:val="22"/>
                <w:szCs w:val="22"/>
              </w:rPr>
              <w:t>Statewide</w:t>
            </w:r>
            <w:proofErr w:type="spellEnd"/>
          </w:p>
          <w:p w14:paraId="7DDC879C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Or </w:t>
            </w:r>
            <w:smartTag w:uri="urn:schemas-microsoft-com:office:smarttags" w:element="place">
              <w:smartTag w:uri="urn:schemas-microsoft-com:office:smarttags" w:element="City">
                <w:r w:rsidRPr="001A5B63">
                  <w:rPr>
                    <w:rFonts w:ascii="Arial" w:hAnsi="Arial" w:cs="Arial"/>
                    <w:sz w:val="22"/>
                    <w:szCs w:val="22"/>
                  </w:rPr>
                  <w:t>Hobart</w:t>
                </w:r>
              </w:smartTag>
            </w:smartTag>
            <w:r w:rsidRPr="001A5B63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6057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1300 </w:t>
            </w:r>
            <w:r w:rsidR="00661DB5" w:rsidRPr="001A5B63">
              <w:rPr>
                <w:rFonts w:ascii="Arial" w:hAnsi="Arial" w:cs="Arial"/>
                <w:sz w:val="22"/>
                <w:szCs w:val="22"/>
              </w:rPr>
              <w:t>663 773</w:t>
            </w:r>
          </w:p>
          <w:p w14:paraId="36BB960A" w14:textId="77777777" w:rsidR="00633172" w:rsidRPr="001A5B63" w:rsidRDefault="00633172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="000B0EAE" w:rsidRPr="001A5B63">
              <w:rPr>
                <w:rFonts w:ascii="Arial" w:hAnsi="Arial" w:cs="Arial"/>
                <w:sz w:val="22"/>
                <w:szCs w:val="22"/>
              </w:rPr>
              <w:t>616 57524</w:t>
            </w:r>
          </w:p>
        </w:tc>
      </w:tr>
      <w:tr w:rsidR="00633172" w:rsidRPr="001A5B63" w14:paraId="38D941F3" w14:textId="77777777" w:rsidTr="001A5B63"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81A3" w14:textId="77777777" w:rsidR="00633172" w:rsidRPr="001A5B63" w:rsidRDefault="00633172" w:rsidP="001A5B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72" w:rsidRPr="001A5B63" w14:paraId="769DB48F" w14:textId="77777777" w:rsidTr="001A5B63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EB50" w14:textId="77777777" w:rsidR="00633172" w:rsidRPr="001A5B63" w:rsidRDefault="00633172" w:rsidP="001A5B6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FBFB" w14:textId="77777777" w:rsidR="00633172" w:rsidRPr="001A5B63" w:rsidRDefault="00633172" w:rsidP="001A5B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24C3C5" w14:textId="77777777" w:rsidR="00710AF0" w:rsidRDefault="00710AF0" w:rsidP="00390BA1">
      <w:pPr>
        <w:jc w:val="both"/>
        <w:rPr>
          <w:rFonts w:ascii="Arial" w:hAnsi="Arial" w:cs="Arial"/>
          <w:sz w:val="22"/>
          <w:szCs w:val="22"/>
        </w:rPr>
      </w:pPr>
    </w:p>
    <w:p w14:paraId="6C770CBE" w14:textId="77777777" w:rsidR="00830880" w:rsidRPr="00E74C5C" w:rsidRDefault="00830880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>Who</w:t>
      </w:r>
      <w:r w:rsidR="005D4266" w:rsidRPr="00E74C5C">
        <w:rPr>
          <w:rFonts w:ascii="Arial" w:hAnsi="Arial" w:cs="Arial"/>
          <w:b/>
          <w:sz w:val="22"/>
          <w:szCs w:val="22"/>
        </w:rPr>
        <w:t xml:space="preserve"> makes the decision on whether </w:t>
      </w:r>
      <w:r w:rsidR="00E66D9B">
        <w:rPr>
          <w:rFonts w:ascii="Arial" w:hAnsi="Arial" w:cs="Arial"/>
          <w:b/>
          <w:sz w:val="22"/>
          <w:szCs w:val="22"/>
        </w:rPr>
        <w:t>the Extension of Time A</w:t>
      </w:r>
      <w:r w:rsidRPr="00E74C5C">
        <w:rPr>
          <w:rFonts w:ascii="Arial" w:hAnsi="Arial" w:cs="Arial"/>
          <w:b/>
          <w:sz w:val="22"/>
          <w:szCs w:val="22"/>
        </w:rPr>
        <w:t xml:space="preserve">pplication is </w:t>
      </w:r>
      <w:r w:rsidR="005D4266" w:rsidRPr="00E74C5C">
        <w:rPr>
          <w:rFonts w:ascii="Arial" w:hAnsi="Arial" w:cs="Arial"/>
          <w:b/>
          <w:sz w:val="22"/>
          <w:szCs w:val="22"/>
        </w:rPr>
        <w:t xml:space="preserve">approved </w:t>
      </w:r>
      <w:r w:rsidRPr="00E74C5C">
        <w:rPr>
          <w:rFonts w:ascii="Arial" w:hAnsi="Arial" w:cs="Arial"/>
          <w:b/>
          <w:sz w:val="22"/>
          <w:szCs w:val="22"/>
        </w:rPr>
        <w:t>and how is the decision made?</w:t>
      </w:r>
    </w:p>
    <w:p w14:paraId="2E30CD5C" w14:textId="77777777" w:rsidR="00830880" w:rsidRPr="00E74C5C" w:rsidRDefault="00830880" w:rsidP="00390BA1">
      <w:pPr>
        <w:jc w:val="both"/>
        <w:rPr>
          <w:rFonts w:ascii="Arial" w:hAnsi="Arial" w:cs="Arial"/>
          <w:b/>
          <w:sz w:val="22"/>
          <w:szCs w:val="22"/>
        </w:rPr>
      </w:pPr>
    </w:p>
    <w:p w14:paraId="21431179" w14:textId="77777777" w:rsidR="00830880" w:rsidRPr="00E74C5C" w:rsidRDefault="006C7448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Criminal Injury </w:t>
      </w:r>
      <w:r w:rsidR="00830880" w:rsidRPr="00E74C5C">
        <w:rPr>
          <w:rFonts w:ascii="Arial" w:hAnsi="Arial" w:cs="Arial"/>
          <w:sz w:val="22"/>
          <w:szCs w:val="22"/>
        </w:rPr>
        <w:t xml:space="preserve">Commissioners make the decision as to whether </w:t>
      </w:r>
      <w:r w:rsidR="00B749FB">
        <w:rPr>
          <w:rFonts w:ascii="Arial" w:hAnsi="Arial" w:cs="Arial"/>
          <w:sz w:val="22"/>
          <w:szCs w:val="22"/>
        </w:rPr>
        <w:t>‘</w:t>
      </w:r>
      <w:r w:rsidR="00B23B9E">
        <w:rPr>
          <w:rFonts w:ascii="Arial" w:hAnsi="Arial" w:cs="Arial"/>
          <w:sz w:val="22"/>
          <w:szCs w:val="22"/>
        </w:rPr>
        <w:t>special circumstances</w:t>
      </w:r>
      <w:r w:rsidR="00B749FB">
        <w:rPr>
          <w:rFonts w:ascii="Arial" w:hAnsi="Arial" w:cs="Arial"/>
          <w:sz w:val="22"/>
          <w:szCs w:val="22"/>
        </w:rPr>
        <w:t>’</w:t>
      </w:r>
      <w:r w:rsidR="00B23B9E">
        <w:rPr>
          <w:rFonts w:ascii="Arial" w:hAnsi="Arial" w:cs="Arial"/>
          <w:sz w:val="22"/>
          <w:szCs w:val="22"/>
        </w:rPr>
        <w:t xml:space="preserve"> exist</w:t>
      </w:r>
      <w:r w:rsidR="00830880" w:rsidRPr="00E74C5C">
        <w:rPr>
          <w:rFonts w:ascii="Arial" w:hAnsi="Arial" w:cs="Arial"/>
          <w:sz w:val="22"/>
          <w:szCs w:val="22"/>
        </w:rPr>
        <w:t xml:space="preserve">. </w:t>
      </w:r>
    </w:p>
    <w:p w14:paraId="25021AA3" w14:textId="77777777" w:rsidR="00830880" w:rsidRPr="00E74C5C" w:rsidRDefault="00830880" w:rsidP="00390BA1">
      <w:pPr>
        <w:jc w:val="both"/>
        <w:rPr>
          <w:rFonts w:ascii="Arial" w:hAnsi="Arial" w:cs="Arial"/>
          <w:sz w:val="22"/>
          <w:szCs w:val="22"/>
        </w:rPr>
      </w:pPr>
    </w:p>
    <w:p w14:paraId="5CC4A439" w14:textId="77777777" w:rsidR="00591693" w:rsidRPr="00E74C5C" w:rsidRDefault="00591693" w:rsidP="00390BA1">
      <w:pPr>
        <w:jc w:val="both"/>
        <w:rPr>
          <w:rFonts w:ascii="Arial" w:hAnsi="Arial" w:cs="Arial"/>
          <w:sz w:val="22"/>
          <w:szCs w:val="22"/>
        </w:rPr>
      </w:pPr>
      <w:r w:rsidRPr="00E74C5C">
        <w:rPr>
          <w:rFonts w:ascii="Arial" w:hAnsi="Arial" w:cs="Arial"/>
          <w:sz w:val="22"/>
          <w:szCs w:val="22"/>
        </w:rPr>
        <w:t xml:space="preserve">The Commissioner can make the decision about </w:t>
      </w:r>
      <w:r w:rsidR="00E66D9B">
        <w:rPr>
          <w:rFonts w:ascii="Arial" w:hAnsi="Arial" w:cs="Arial"/>
          <w:sz w:val="22"/>
          <w:szCs w:val="22"/>
        </w:rPr>
        <w:t>an Extension of Time A</w:t>
      </w:r>
      <w:r w:rsidRPr="00E74C5C">
        <w:rPr>
          <w:rFonts w:ascii="Arial" w:hAnsi="Arial" w:cs="Arial"/>
          <w:sz w:val="22"/>
          <w:szCs w:val="22"/>
        </w:rPr>
        <w:t xml:space="preserve">pplication in one of two ways: </w:t>
      </w:r>
    </w:p>
    <w:p w14:paraId="7EDD03B5" w14:textId="77777777" w:rsidR="00591693" w:rsidRPr="00E74C5C" w:rsidRDefault="00591693" w:rsidP="00390BA1">
      <w:pPr>
        <w:jc w:val="both"/>
        <w:rPr>
          <w:rFonts w:ascii="Arial" w:hAnsi="Arial" w:cs="Arial"/>
          <w:sz w:val="22"/>
          <w:szCs w:val="22"/>
        </w:rPr>
      </w:pPr>
    </w:p>
    <w:p w14:paraId="7FE43142" w14:textId="77777777" w:rsidR="00830880" w:rsidRPr="00E74C5C" w:rsidRDefault="00E63807" w:rsidP="00B23B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applicant </w:t>
      </w:r>
      <w:r w:rsidR="00E66D9B">
        <w:rPr>
          <w:rFonts w:ascii="Arial" w:hAnsi="Arial" w:cs="Arial"/>
          <w:sz w:val="22"/>
          <w:szCs w:val="22"/>
        </w:rPr>
        <w:t xml:space="preserve">can choose to have the application determined </w:t>
      </w:r>
      <w:r w:rsidR="00591693" w:rsidRPr="00E74C5C">
        <w:rPr>
          <w:rFonts w:ascii="Arial" w:hAnsi="Arial" w:cs="Arial"/>
          <w:sz w:val="22"/>
          <w:szCs w:val="22"/>
        </w:rPr>
        <w:t xml:space="preserve">based solely on the information provided in </w:t>
      </w:r>
      <w:r w:rsidR="00E66D9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application and any supporting</w:t>
      </w:r>
      <w:r w:rsidR="00E66D9B">
        <w:rPr>
          <w:rFonts w:ascii="Arial" w:hAnsi="Arial" w:cs="Arial"/>
          <w:sz w:val="22"/>
          <w:szCs w:val="22"/>
        </w:rPr>
        <w:t xml:space="preserve"> documents</w:t>
      </w:r>
      <w:r w:rsidR="00591693" w:rsidRPr="00E74C5C">
        <w:rPr>
          <w:rFonts w:ascii="Arial" w:hAnsi="Arial" w:cs="Arial"/>
          <w:sz w:val="22"/>
          <w:szCs w:val="22"/>
        </w:rPr>
        <w:t xml:space="preserve">.  This is called making a ‘decision on papers’; or </w:t>
      </w:r>
      <w:r w:rsidR="00591693" w:rsidRPr="00E74C5C">
        <w:rPr>
          <w:rFonts w:ascii="Arial" w:hAnsi="Arial" w:cs="Arial"/>
          <w:sz w:val="22"/>
          <w:szCs w:val="22"/>
        </w:rPr>
        <w:br/>
      </w:r>
    </w:p>
    <w:p w14:paraId="7042B094" w14:textId="77777777" w:rsidR="00591693" w:rsidRPr="00E74C5C" w:rsidRDefault="00E63807" w:rsidP="00390B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applicant </w:t>
      </w:r>
      <w:r w:rsidR="00591693" w:rsidRPr="00E74C5C">
        <w:rPr>
          <w:rFonts w:ascii="Arial" w:hAnsi="Arial" w:cs="Arial"/>
          <w:sz w:val="22"/>
          <w:szCs w:val="22"/>
        </w:rPr>
        <w:t>may elect to</w:t>
      </w:r>
      <w:r w:rsidR="00962ECD">
        <w:rPr>
          <w:rFonts w:ascii="Arial" w:hAnsi="Arial" w:cs="Arial"/>
          <w:sz w:val="22"/>
          <w:szCs w:val="22"/>
        </w:rPr>
        <w:t xml:space="preserve"> </w:t>
      </w:r>
      <w:r w:rsidR="00591693" w:rsidRPr="00E74C5C">
        <w:rPr>
          <w:rFonts w:ascii="Arial" w:hAnsi="Arial" w:cs="Arial"/>
          <w:sz w:val="22"/>
          <w:szCs w:val="22"/>
        </w:rPr>
        <w:t xml:space="preserve">attend a hearing with the Commissioner.  </w:t>
      </w:r>
      <w:r w:rsidR="00B23B9E">
        <w:rPr>
          <w:rFonts w:ascii="Arial" w:hAnsi="Arial" w:cs="Arial"/>
          <w:sz w:val="22"/>
          <w:szCs w:val="22"/>
        </w:rPr>
        <w:t>The</w:t>
      </w:r>
      <w:r w:rsidR="006C7448">
        <w:rPr>
          <w:rFonts w:ascii="Arial" w:hAnsi="Arial" w:cs="Arial"/>
          <w:sz w:val="22"/>
          <w:szCs w:val="22"/>
        </w:rPr>
        <w:t xml:space="preserve"> Commissioner</w:t>
      </w:r>
      <w:r w:rsidR="00B23B9E">
        <w:rPr>
          <w:rFonts w:ascii="Arial" w:hAnsi="Arial" w:cs="Arial"/>
          <w:sz w:val="22"/>
          <w:szCs w:val="22"/>
        </w:rPr>
        <w:t xml:space="preserve"> will be able to discuss </w:t>
      </w:r>
      <w:r w:rsidR="00BA0160">
        <w:rPr>
          <w:rFonts w:ascii="Arial" w:hAnsi="Arial" w:cs="Arial"/>
          <w:sz w:val="22"/>
          <w:szCs w:val="22"/>
        </w:rPr>
        <w:t xml:space="preserve">the </w:t>
      </w:r>
      <w:r w:rsidR="00B23B9E">
        <w:rPr>
          <w:rFonts w:ascii="Arial" w:hAnsi="Arial" w:cs="Arial"/>
          <w:sz w:val="22"/>
          <w:szCs w:val="22"/>
        </w:rPr>
        <w:t xml:space="preserve">application with </w:t>
      </w:r>
      <w:r w:rsidR="00BA0160">
        <w:rPr>
          <w:rFonts w:ascii="Arial" w:hAnsi="Arial" w:cs="Arial"/>
          <w:sz w:val="22"/>
          <w:szCs w:val="22"/>
        </w:rPr>
        <w:t xml:space="preserve">the applicant. </w:t>
      </w:r>
    </w:p>
    <w:p w14:paraId="497D047E" w14:textId="77777777" w:rsidR="00BA0160" w:rsidRDefault="00BA0160" w:rsidP="00390BA1">
      <w:pPr>
        <w:jc w:val="both"/>
        <w:rPr>
          <w:rFonts w:ascii="Arial" w:hAnsi="Arial" w:cs="Arial"/>
          <w:sz w:val="22"/>
          <w:szCs w:val="22"/>
        </w:rPr>
      </w:pPr>
    </w:p>
    <w:p w14:paraId="5C2230CF" w14:textId="77777777" w:rsidR="00710AF0" w:rsidRPr="00E74C5C" w:rsidRDefault="00962ECD" w:rsidP="00390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state on the application whether the applicant would like the decision to be made on papers or attend a hearing with the Commissioner. </w:t>
      </w:r>
    </w:p>
    <w:p w14:paraId="26B769A4" w14:textId="77777777" w:rsidR="00BA0160" w:rsidRDefault="00BA0160" w:rsidP="00390BA1">
      <w:pPr>
        <w:jc w:val="both"/>
        <w:rPr>
          <w:rFonts w:ascii="Arial" w:hAnsi="Arial" w:cs="Arial"/>
          <w:sz w:val="22"/>
          <w:szCs w:val="22"/>
        </w:rPr>
      </w:pPr>
    </w:p>
    <w:p w14:paraId="655C7664" w14:textId="77777777" w:rsidR="006A7651" w:rsidRPr="00E74C5C" w:rsidRDefault="006A7651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 xml:space="preserve">How will </w:t>
      </w:r>
      <w:r w:rsidR="00E66D9B">
        <w:rPr>
          <w:rFonts w:ascii="Arial" w:hAnsi="Arial" w:cs="Arial"/>
          <w:b/>
          <w:sz w:val="22"/>
          <w:szCs w:val="22"/>
        </w:rPr>
        <w:t xml:space="preserve">the applicant </w:t>
      </w:r>
      <w:r w:rsidRPr="00E74C5C">
        <w:rPr>
          <w:rFonts w:ascii="Arial" w:hAnsi="Arial" w:cs="Arial"/>
          <w:b/>
          <w:sz w:val="22"/>
          <w:szCs w:val="22"/>
        </w:rPr>
        <w:t xml:space="preserve">know if </w:t>
      </w:r>
      <w:r w:rsidR="00E66D9B">
        <w:rPr>
          <w:rFonts w:ascii="Arial" w:hAnsi="Arial" w:cs="Arial"/>
          <w:b/>
          <w:sz w:val="22"/>
          <w:szCs w:val="22"/>
        </w:rPr>
        <w:t xml:space="preserve">the </w:t>
      </w:r>
      <w:r w:rsidRPr="00E74C5C">
        <w:rPr>
          <w:rFonts w:ascii="Arial" w:hAnsi="Arial" w:cs="Arial"/>
          <w:b/>
          <w:sz w:val="22"/>
          <w:szCs w:val="22"/>
        </w:rPr>
        <w:t xml:space="preserve">Extension of Time Application has been </w:t>
      </w:r>
      <w:r w:rsidR="00E66D9B">
        <w:rPr>
          <w:rFonts w:ascii="Arial" w:hAnsi="Arial" w:cs="Arial"/>
          <w:b/>
          <w:sz w:val="22"/>
          <w:szCs w:val="22"/>
        </w:rPr>
        <w:t>approved</w:t>
      </w:r>
      <w:r w:rsidRPr="00E74C5C">
        <w:rPr>
          <w:rFonts w:ascii="Arial" w:hAnsi="Arial" w:cs="Arial"/>
          <w:b/>
          <w:sz w:val="22"/>
          <w:szCs w:val="22"/>
        </w:rPr>
        <w:t>?</w:t>
      </w:r>
    </w:p>
    <w:p w14:paraId="2736D4EA" w14:textId="77777777" w:rsidR="00AF1C6D" w:rsidRDefault="00AF1C6D" w:rsidP="00390BA1">
      <w:pPr>
        <w:jc w:val="both"/>
        <w:rPr>
          <w:rFonts w:ascii="Arial" w:hAnsi="Arial" w:cs="Arial"/>
          <w:sz w:val="22"/>
          <w:szCs w:val="22"/>
        </w:rPr>
      </w:pPr>
    </w:p>
    <w:p w14:paraId="7D92CEC6" w14:textId="77777777" w:rsidR="004F74A9" w:rsidRDefault="006A7651" w:rsidP="00390BA1">
      <w:pPr>
        <w:jc w:val="both"/>
        <w:rPr>
          <w:rFonts w:ascii="Arial" w:hAnsi="Arial" w:cs="Arial"/>
          <w:sz w:val="22"/>
          <w:szCs w:val="22"/>
        </w:rPr>
      </w:pPr>
      <w:r w:rsidRPr="00E74C5C">
        <w:rPr>
          <w:rFonts w:ascii="Arial" w:hAnsi="Arial" w:cs="Arial"/>
          <w:sz w:val="22"/>
          <w:szCs w:val="22"/>
        </w:rPr>
        <w:t xml:space="preserve">Once the Commissioner has made a decision </w:t>
      </w:r>
      <w:r w:rsidR="00457E5C" w:rsidRPr="00E74C5C">
        <w:rPr>
          <w:rFonts w:ascii="Arial" w:hAnsi="Arial" w:cs="Arial"/>
          <w:sz w:val="22"/>
          <w:szCs w:val="22"/>
        </w:rPr>
        <w:t xml:space="preserve">on </w:t>
      </w:r>
      <w:r w:rsidR="00E66D9B">
        <w:rPr>
          <w:rFonts w:ascii="Arial" w:hAnsi="Arial" w:cs="Arial"/>
          <w:sz w:val="22"/>
          <w:szCs w:val="22"/>
        </w:rPr>
        <w:t>the</w:t>
      </w:r>
      <w:r w:rsidR="00457E5C" w:rsidRPr="00E74C5C">
        <w:rPr>
          <w:rFonts w:ascii="Arial" w:hAnsi="Arial" w:cs="Arial"/>
          <w:sz w:val="22"/>
          <w:szCs w:val="22"/>
        </w:rPr>
        <w:t xml:space="preserve"> </w:t>
      </w:r>
      <w:r w:rsidR="00E63807">
        <w:rPr>
          <w:rFonts w:ascii="Arial" w:hAnsi="Arial" w:cs="Arial"/>
          <w:sz w:val="22"/>
          <w:szCs w:val="22"/>
        </w:rPr>
        <w:t>Extension of Time A</w:t>
      </w:r>
      <w:r w:rsidR="00457E5C" w:rsidRPr="00E74C5C">
        <w:rPr>
          <w:rFonts w:ascii="Arial" w:hAnsi="Arial" w:cs="Arial"/>
          <w:sz w:val="22"/>
          <w:szCs w:val="22"/>
        </w:rPr>
        <w:t>pplication</w:t>
      </w:r>
      <w:r w:rsidR="00EA161C">
        <w:rPr>
          <w:rFonts w:ascii="Arial" w:hAnsi="Arial" w:cs="Arial"/>
          <w:sz w:val="22"/>
          <w:szCs w:val="22"/>
        </w:rPr>
        <w:t>,</w:t>
      </w:r>
      <w:r w:rsidR="00457E5C" w:rsidRPr="00E74C5C">
        <w:rPr>
          <w:rFonts w:ascii="Arial" w:hAnsi="Arial" w:cs="Arial"/>
          <w:sz w:val="22"/>
          <w:szCs w:val="22"/>
        </w:rPr>
        <w:t xml:space="preserve"> the Victim’s Assistance Unit will forward a copy of the Commissioner’s </w:t>
      </w:r>
      <w:r w:rsidR="00272F34" w:rsidRPr="00E74C5C">
        <w:rPr>
          <w:rFonts w:ascii="Arial" w:hAnsi="Arial" w:cs="Arial"/>
          <w:sz w:val="22"/>
          <w:szCs w:val="22"/>
        </w:rPr>
        <w:t xml:space="preserve">decision to </w:t>
      </w:r>
      <w:r w:rsidR="00E66D9B">
        <w:rPr>
          <w:rFonts w:ascii="Arial" w:hAnsi="Arial" w:cs="Arial"/>
          <w:sz w:val="22"/>
          <w:szCs w:val="22"/>
        </w:rPr>
        <w:t xml:space="preserve">the applicant </w:t>
      </w:r>
      <w:r w:rsidR="00272F34" w:rsidRPr="00E74C5C">
        <w:rPr>
          <w:rFonts w:ascii="Arial" w:hAnsi="Arial" w:cs="Arial"/>
          <w:sz w:val="22"/>
          <w:szCs w:val="22"/>
        </w:rPr>
        <w:t xml:space="preserve">together with advice on what happens next. </w:t>
      </w:r>
    </w:p>
    <w:p w14:paraId="041383DC" w14:textId="77777777" w:rsidR="008F280C" w:rsidRDefault="008F280C" w:rsidP="00390BA1">
      <w:pPr>
        <w:jc w:val="both"/>
        <w:rPr>
          <w:rFonts w:ascii="Arial" w:hAnsi="Arial" w:cs="Arial"/>
          <w:sz w:val="22"/>
          <w:szCs w:val="22"/>
        </w:rPr>
      </w:pPr>
    </w:p>
    <w:p w14:paraId="7BB64132" w14:textId="77777777" w:rsidR="00FB6B51" w:rsidRDefault="00FB6B51" w:rsidP="00B23B9E">
      <w:pPr>
        <w:jc w:val="center"/>
        <w:rPr>
          <w:rFonts w:ascii="Arial" w:hAnsi="Arial" w:cs="Arial"/>
          <w:sz w:val="22"/>
          <w:szCs w:val="22"/>
        </w:rPr>
      </w:pPr>
    </w:p>
    <w:p w14:paraId="19F016CC" w14:textId="77777777" w:rsidR="00FB6B51" w:rsidRPr="00FB6B51" w:rsidRDefault="00FB6B51" w:rsidP="00B23B9E">
      <w:pPr>
        <w:jc w:val="center"/>
        <w:rPr>
          <w:rFonts w:ascii="Arial" w:hAnsi="Arial" w:cs="Arial"/>
          <w:b/>
          <w:sz w:val="22"/>
          <w:szCs w:val="22"/>
        </w:rPr>
      </w:pPr>
      <w:r w:rsidRPr="00FB6B51">
        <w:rPr>
          <w:rFonts w:ascii="Arial" w:hAnsi="Arial" w:cs="Arial"/>
          <w:b/>
          <w:sz w:val="22"/>
          <w:szCs w:val="22"/>
        </w:rPr>
        <w:t>Return Application to:</w:t>
      </w:r>
    </w:p>
    <w:p w14:paraId="2AA75EDC" w14:textId="77777777" w:rsidR="00FB6B51" w:rsidRDefault="00FB6B51" w:rsidP="00B23B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Victims Support Services</w:t>
      </w:r>
    </w:p>
    <w:p w14:paraId="71EEF416" w14:textId="77777777" w:rsidR="00FB6B51" w:rsidRDefault="00FB6B51" w:rsidP="00B23B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BOX</w:t>
          </w:r>
        </w:smartTag>
        <w:r>
          <w:rPr>
            <w:rFonts w:ascii="Arial" w:hAnsi="Arial" w:cs="Arial"/>
            <w:sz w:val="22"/>
            <w:szCs w:val="22"/>
          </w:rPr>
          <w:t xml:space="preserve"> 825</w:t>
        </w:r>
      </w:smartTag>
    </w:p>
    <w:p w14:paraId="7716EBD8" w14:textId="77777777" w:rsidR="00FB6B51" w:rsidRDefault="00FB6B51" w:rsidP="00B23B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HOBART</w:t>
          </w:r>
        </w:smartTag>
      </w:smartTag>
      <w:r>
        <w:rPr>
          <w:rFonts w:ascii="Arial" w:hAnsi="Arial" w:cs="Arial"/>
          <w:sz w:val="22"/>
          <w:szCs w:val="22"/>
        </w:rPr>
        <w:t xml:space="preserve">     TAS    7001</w:t>
      </w:r>
    </w:p>
    <w:p w14:paraId="4562C769" w14:textId="77777777" w:rsidR="006A7651" w:rsidRDefault="004F74A9" w:rsidP="00B23B9E">
      <w:pPr>
        <w:jc w:val="center"/>
        <w:rPr>
          <w:b/>
        </w:rPr>
      </w:pPr>
      <w:r w:rsidRPr="00E74C5C">
        <w:rPr>
          <w:rFonts w:ascii="Arial" w:hAnsi="Arial" w:cs="Arial"/>
          <w:sz w:val="22"/>
          <w:szCs w:val="22"/>
        </w:rPr>
        <w:br w:type="page"/>
      </w:r>
      <w:r w:rsidR="00E372AD" w:rsidRPr="00AF1C6D">
        <w:rPr>
          <w:b/>
        </w:rPr>
        <w:lastRenderedPageBreak/>
        <w:t>APPLICATION FOR EXTENSION OF TIME</w:t>
      </w:r>
    </w:p>
    <w:p w14:paraId="7988F06A" w14:textId="77777777" w:rsidR="0063181C" w:rsidRPr="00AF1C6D" w:rsidRDefault="0063181C" w:rsidP="00B23B9E">
      <w:pPr>
        <w:jc w:val="center"/>
        <w:rPr>
          <w:rFonts w:ascii="Arial" w:hAnsi="Arial" w:cs="Arial"/>
          <w:b/>
        </w:rPr>
      </w:pPr>
    </w:p>
    <w:p w14:paraId="157C1A95" w14:textId="77777777" w:rsidR="004F74A9" w:rsidRPr="00E74C5C" w:rsidRDefault="004F74A9" w:rsidP="00390BA1">
      <w:pPr>
        <w:jc w:val="both"/>
        <w:rPr>
          <w:rFonts w:ascii="Arial" w:hAnsi="Arial" w:cs="Arial"/>
          <w:sz w:val="22"/>
          <w:szCs w:val="22"/>
        </w:rPr>
      </w:pPr>
    </w:p>
    <w:p w14:paraId="55147435" w14:textId="77777777" w:rsidR="004F74A9" w:rsidRPr="00E74C5C" w:rsidRDefault="004F74A9" w:rsidP="00390BA1">
      <w:pPr>
        <w:jc w:val="both"/>
        <w:rPr>
          <w:rFonts w:ascii="Arial" w:hAnsi="Arial" w:cs="Arial"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>Section 1 – Your Details</w:t>
      </w:r>
      <w:r w:rsidR="00CF218B">
        <w:rPr>
          <w:rFonts w:ascii="Arial" w:hAnsi="Arial" w:cs="Arial"/>
          <w:b/>
          <w:sz w:val="22"/>
          <w:szCs w:val="22"/>
        </w:rPr>
        <w:t xml:space="preserve"> and Crime Details</w:t>
      </w:r>
    </w:p>
    <w:p w14:paraId="0CBB0A4C" w14:textId="77777777" w:rsidR="004F74A9" w:rsidRPr="00E74C5C" w:rsidRDefault="004F74A9" w:rsidP="00390B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F74A9" w:rsidRPr="001A5B63" w14:paraId="36472824" w14:textId="77777777" w:rsidTr="001A5B63">
        <w:tc>
          <w:tcPr>
            <w:tcW w:w="8528" w:type="dxa"/>
            <w:shd w:val="clear" w:color="auto" w:fill="auto"/>
          </w:tcPr>
          <w:p w14:paraId="7E86AE71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F2508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Full Name:</w:t>
            </w:r>
            <w:r w:rsidRPr="001A5B63"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</w:t>
            </w:r>
          </w:p>
          <w:p w14:paraId="7E9C60AB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58C3D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1A5B63"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</w:t>
            </w:r>
          </w:p>
          <w:p w14:paraId="3151CD6A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21966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Address:</w:t>
            </w:r>
            <w:r w:rsidRPr="001A5B63"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</w:t>
            </w:r>
          </w:p>
          <w:p w14:paraId="44D5393E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01DB89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ab/>
            </w:r>
            <w:r w:rsidRPr="001A5B63"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</w:t>
            </w:r>
          </w:p>
          <w:p w14:paraId="394FF2B5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1EDEB9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Daytime Contact Number: ____________________________________</w:t>
            </w:r>
            <w:r w:rsidR="004A7071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7A53384B" w14:textId="77777777" w:rsidR="008319A4" w:rsidRDefault="008319A4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39453" w14:textId="77777777" w:rsidR="00627778" w:rsidRDefault="004A707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 ______________________________________________</w:t>
            </w:r>
          </w:p>
          <w:p w14:paraId="4F7E1063" w14:textId="77777777" w:rsidR="004A7071" w:rsidRPr="001A5B63" w:rsidRDefault="004A707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796CF" w14:textId="77777777" w:rsidR="00627778" w:rsidRPr="001A5B63" w:rsidRDefault="00627778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If you are not available, would you like us to leave a message?</w:t>
            </w:r>
            <w:r w:rsidRPr="001A5B63">
              <w:rPr>
                <w:rFonts w:ascii="Arial" w:hAnsi="Arial" w:cs="Arial"/>
                <w:sz w:val="22"/>
                <w:szCs w:val="22"/>
              </w:rPr>
              <w:tab/>
            </w:r>
            <w:r w:rsidRPr="001A5B6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1A5B6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7F714BCD" w14:textId="77777777" w:rsidR="00FB6B51" w:rsidRPr="001A5B63" w:rsidRDefault="00FB6B5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5F80D" w14:textId="77777777" w:rsidR="004F74A9" w:rsidRDefault="00661DB5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FB6B51" w:rsidRPr="001A5B63">
              <w:rPr>
                <w:rFonts w:ascii="Arial" w:hAnsi="Arial" w:cs="Arial"/>
                <w:sz w:val="22"/>
                <w:szCs w:val="22"/>
              </w:rPr>
              <w:t>Offence:  ___________________________________________</w:t>
            </w:r>
            <w:r w:rsidR="004A7071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0B9D8E0" w14:textId="77777777" w:rsidR="004A7071" w:rsidRDefault="004A707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1CE2A" w14:textId="77777777" w:rsidR="004A7071" w:rsidRPr="001A5B63" w:rsidRDefault="004A707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of Offence:  _________________________________________</w:t>
            </w:r>
          </w:p>
          <w:p w14:paraId="6A0ECAFE" w14:textId="77777777" w:rsidR="0063181C" w:rsidRPr="001A5B63" w:rsidRDefault="0063181C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E52C8" w14:textId="77777777" w:rsidR="0063181C" w:rsidRPr="001A5B63" w:rsidRDefault="0063181C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Name of Offender/s __________________________________________</w:t>
            </w:r>
          </w:p>
          <w:p w14:paraId="730A9AB2" w14:textId="77777777" w:rsidR="004F74A9" w:rsidRPr="001A5B63" w:rsidRDefault="004F74A9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88E9" w14:textId="77777777" w:rsidR="0063181C" w:rsidRDefault="00627778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Offence Type </w:t>
            </w:r>
            <w:r w:rsidR="0063181C" w:rsidRPr="001A5B63"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  <w:r w:rsidR="004A7071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65DA425C" w14:textId="77777777" w:rsidR="004A7071" w:rsidRDefault="004A7071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0BD09" w14:textId="77777777" w:rsidR="008319A4" w:rsidRDefault="008319A4" w:rsidP="0083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Reported to Police    </w:t>
            </w:r>
            <w:r w:rsidRPr="001A5B6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1A5B6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5D0AE2D" w14:textId="77777777" w:rsidR="008319A4" w:rsidRDefault="008319A4" w:rsidP="0083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6DF1E" w14:textId="77777777" w:rsidR="00460517" w:rsidRDefault="00D238F4" w:rsidP="0083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Court outcome if known: </w:t>
            </w:r>
          </w:p>
          <w:p w14:paraId="0F9A8759" w14:textId="77777777" w:rsidR="00460517" w:rsidRPr="001A5B63" w:rsidRDefault="00460517" w:rsidP="0083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BB981" w14:textId="77777777" w:rsidR="004F74A9" w:rsidRDefault="004F74A9" w:rsidP="00390BA1">
      <w:pPr>
        <w:jc w:val="both"/>
        <w:rPr>
          <w:rFonts w:ascii="Arial" w:hAnsi="Arial" w:cs="Arial"/>
          <w:sz w:val="22"/>
          <w:szCs w:val="22"/>
        </w:rPr>
      </w:pPr>
    </w:p>
    <w:p w14:paraId="22686E32" w14:textId="77777777" w:rsidR="0063181C" w:rsidRDefault="0063181C" w:rsidP="00390BA1">
      <w:pPr>
        <w:jc w:val="both"/>
        <w:rPr>
          <w:rFonts w:ascii="Arial" w:hAnsi="Arial" w:cs="Arial"/>
          <w:sz w:val="22"/>
          <w:szCs w:val="22"/>
        </w:rPr>
      </w:pPr>
    </w:p>
    <w:p w14:paraId="1B582FF6" w14:textId="77777777" w:rsidR="0063181C" w:rsidRPr="00E74C5C" w:rsidRDefault="0063181C" w:rsidP="00390BA1">
      <w:pPr>
        <w:jc w:val="both"/>
        <w:rPr>
          <w:rFonts w:ascii="Arial" w:hAnsi="Arial" w:cs="Arial"/>
          <w:sz w:val="22"/>
          <w:szCs w:val="22"/>
        </w:rPr>
      </w:pPr>
    </w:p>
    <w:p w14:paraId="2134A1E6" w14:textId="77777777" w:rsidR="00E372AD" w:rsidRDefault="00E372AD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>Section 2 – Hearing Preferences</w:t>
      </w:r>
    </w:p>
    <w:p w14:paraId="7B33AA80" w14:textId="77777777" w:rsidR="0063181C" w:rsidRPr="00E74C5C" w:rsidRDefault="0063181C" w:rsidP="00390BA1">
      <w:pPr>
        <w:jc w:val="both"/>
        <w:rPr>
          <w:rFonts w:ascii="Arial" w:hAnsi="Arial" w:cs="Arial"/>
          <w:b/>
          <w:sz w:val="22"/>
          <w:szCs w:val="22"/>
        </w:rPr>
      </w:pPr>
    </w:p>
    <w:p w14:paraId="0820E850" w14:textId="77777777" w:rsidR="00E372AD" w:rsidRPr="00E74C5C" w:rsidRDefault="00E372AD" w:rsidP="00390B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372AD" w:rsidRPr="001A5B63" w14:paraId="51AF79EF" w14:textId="77777777" w:rsidTr="001A5B63">
        <w:tc>
          <w:tcPr>
            <w:tcW w:w="8528" w:type="dxa"/>
            <w:shd w:val="clear" w:color="auto" w:fill="auto"/>
          </w:tcPr>
          <w:p w14:paraId="717D099F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6FA51" w14:textId="77777777" w:rsidR="00E372AD" w:rsidRPr="001A5B63" w:rsidRDefault="004B7E6A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Applicants have the choice of how they would like their Extension of Time Applications determined.  An applicant can elect to </w:t>
            </w:r>
            <w:r w:rsidR="00962ECD" w:rsidRPr="001A5B63">
              <w:rPr>
                <w:rFonts w:ascii="Arial" w:hAnsi="Arial" w:cs="Arial"/>
                <w:sz w:val="22"/>
                <w:szCs w:val="22"/>
              </w:rPr>
              <w:t xml:space="preserve">have their application determined ‘on papers’ or they may choose to </w:t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attend a hearing with a Commissioner. </w:t>
            </w:r>
          </w:p>
          <w:p w14:paraId="0C1DE273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851444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Does the applicant wish to attend a hearing or have the application decided on the information provided?</w:t>
            </w:r>
          </w:p>
          <w:p w14:paraId="19676147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B9BEA" w14:textId="77777777" w:rsidR="00E372AD" w:rsidRPr="001A5B63" w:rsidRDefault="00962ECD" w:rsidP="001A5B63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I don’t want to attend a hearing and want my application decided on my written application.</w:t>
            </w:r>
          </w:p>
          <w:p w14:paraId="0E691F8D" w14:textId="77777777" w:rsidR="00E372AD" w:rsidRPr="001A5B63" w:rsidRDefault="00E372AD" w:rsidP="001A5B6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EC18E5" w14:textId="77777777" w:rsidR="00E372AD" w:rsidRPr="001A5B63" w:rsidRDefault="00E372AD" w:rsidP="001A5B63">
            <w:pPr>
              <w:tabs>
                <w:tab w:val="left" w:pos="720"/>
                <w:tab w:val="left" w:pos="115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1A5B63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</w:p>
          <w:p w14:paraId="0983FDA2" w14:textId="77777777" w:rsidR="00E372AD" w:rsidRPr="001A5B63" w:rsidRDefault="00E372AD" w:rsidP="001A5B6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5EDD2" w14:textId="77777777" w:rsidR="00E372AD" w:rsidRPr="001A5B63" w:rsidRDefault="00962ECD" w:rsidP="001A5B63">
            <w:pPr>
              <w:numPr>
                <w:ilvl w:val="0"/>
                <w:numId w:val="3"/>
              </w:numPr>
              <w:tabs>
                <w:tab w:val="left" w:pos="720"/>
                <w:tab w:val="left" w:pos="1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I wish to attend a hearing</w:t>
            </w:r>
            <w:r w:rsidR="00E372AD" w:rsidRPr="001A5B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A14D15" w14:textId="77777777" w:rsidR="0063181C" w:rsidRPr="001A5B63" w:rsidRDefault="0063181C" w:rsidP="001A5B6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16F684" w14:textId="77777777" w:rsidR="0063181C" w:rsidRPr="001A5B63" w:rsidRDefault="0063181C" w:rsidP="001A5B6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FC28A1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5B0AC" w14:textId="77777777" w:rsidR="00E372AD" w:rsidRDefault="00E372AD" w:rsidP="00390BA1">
      <w:pPr>
        <w:jc w:val="both"/>
        <w:rPr>
          <w:rFonts w:ascii="Arial" w:hAnsi="Arial" w:cs="Arial"/>
          <w:sz w:val="22"/>
          <w:szCs w:val="22"/>
        </w:rPr>
      </w:pPr>
    </w:p>
    <w:p w14:paraId="2DB79113" w14:textId="77777777" w:rsidR="0063181C" w:rsidRDefault="0063181C" w:rsidP="00390BA1">
      <w:pPr>
        <w:jc w:val="both"/>
        <w:rPr>
          <w:rFonts w:ascii="Arial" w:hAnsi="Arial" w:cs="Arial"/>
          <w:sz w:val="22"/>
          <w:szCs w:val="22"/>
        </w:rPr>
      </w:pPr>
    </w:p>
    <w:p w14:paraId="76455087" w14:textId="77777777" w:rsidR="0063181C" w:rsidRDefault="0063181C" w:rsidP="00390BA1">
      <w:pPr>
        <w:jc w:val="both"/>
        <w:rPr>
          <w:rFonts w:ascii="Arial" w:hAnsi="Arial" w:cs="Arial"/>
          <w:sz w:val="22"/>
          <w:szCs w:val="22"/>
        </w:rPr>
      </w:pPr>
    </w:p>
    <w:p w14:paraId="5C2F47F2" w14:textId="77777777" w:rsidR="0063181C" w:rsidRDefault="0063181C" w:rsidP="00390BA1">
      <w:pPr>
        <w:jc w:val="both"/>
        <w:rPr>
          <w:rFonts w:ascii="Arial" w:hAnsi="Arial" w:cs="Arial"/>
          <w:sz w:val="22"/>
          <w:szCs w:val="22"/>
        </w:rPr>
      </w:pPr>
    </w:p>
    <w:p w14:paraId="1CE80754" w14:textId="77777777" w:rsidR="00E66D9B" w:rsidRPr="00E74C5C" w:rsidRDefault="00E66D9B" w:rsidP="00390BA1">
      <w:pPr>
        <w:jc w:val="both"/>
        <w:rPr>
          <w:rFonts w:ascii="Arial" w:hAnsi="Arial" w:cs="Arial"/>
          <w:sz w:val="22"/>
          <w:szCs w:val="22"/>
        </w:rPr>
      </w:pPr>
    </w:p>
    <w:p w14:paraId="0C6DD106" w14:textId="77777777" w:rsidR="00E372AD" w:rsidRPr="00E74C5C" w:rsidRDefault="00E372AD" w:rsidP="00390BA1">
      <w:pPr>
        <w:jc w:val="both"/>
        <w:rPr>
          <w:rFonts w:ascii="Arial" w:hAnsi="Arial" w:cs="Arial"/>
          <w:b/>
          <w:sz w:val="22"/>
          <w:szCs w:val="22"/>
        </w:rPr>
      </w:pPr>
      <w:r w:rsidRPr="00E74C5C">
        <w:rPr>
          <w:rFonts w:ascii="Arial" w:hAnsi="Arial" w:cs="Arial"/>
          <w:b/>
          <w:sz w:val="22"/>
          <w:szCs w:val="22"/>
        </w:rPr>
        <w:t xml:space="preserve">Section 3 – </w:t>
      </w:r>
      <w:r w:rsidR="00E66D9B">
        <w:rPr>
          <w:rFonts w:ascii="Arial" w:hAnsi="Arial" w:cs="Arial"/>
          <w:b/>
          <w:sz w:val="22"/>
          <w:szCs w:val="22"/>
        </w:rPr>
        <w:t>Important Points to Remember</w:t>
      </w:r>
    </w:p>
    <w:p w14:paraId="6BF88CCC" w14:textId="77777777" w:rsidR="00E372AD" w:rsidRPr="00E74C5C" w:rsidRDefault="00E372AD" w:rsidP="00390B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372AD" w:rsidRPr="001A5B63" w14:paraId="53C2CDA6" w14:textId="77777777" w:rsidTr="001A5B63">
        <w:tc>
          <w:tcPr>
            <w:tcW w:w="8528" w:type="dxa"/>
            <w:shd w:val="clear" w:color="auto" w:fill="auto"/>
          </w:tcPr>
          <w:p w14:paraId="393E6219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639D1" w14:textId="77777777" w:rsidR="00E66D9B" w:rsidRPr="001A5B63" w:rsidRDefault="004B7E6A" w:rsidP="001A5B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B63">
              <w:rPr>
                <w:rFonts w:ascii="Arial" w:hAnsi="Arial" w:cs="Arial"/>
                <w:b/>
                <w:sz w:val="22"/>
                <w:szCs w:val="22"/>
              </w:rPr>
              <w:t xml:space="preserve">What is </w:t>
            </w:r>
            <w:r w:rsidRPr="001A5B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 </w:t>
            </w:r>
            <w:r w:rsidRPr="001A5B63">
              <w:rPr>
                <w:rFonts w:ascii="Arial" w:hAnsi="Arial" w:cs="Arial"/>
                <w:b/>
                <w:sz w:val="22"/>
                <w:szCs w:val="22"/>
              </w:rPr>
              <w:t>considered to be a ‘special circumstance’?</w:t>
            </w:r>
          </w:p>
          <w:p w14:paraId="0624CD83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D21C" w14:textId="77777777" w:rsidR="00E372AD" w:rsidRPr="001A5B63" w:rsidRDefault="004B7E6A" w:rsidP="001A5B63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Not knowing </w:t>
            </w:r>
            <w:r w:rsidR="00B23B9E" w:rsidRPr="001A5B63">
              <w:rPr>
                <w:rFonts w:ascii="Arial" w:hAnsi="Arial" w:cs="Arial"/>
                <w:sz w:val="22"/>
                <w:szCs w:val="22"/>
              </w:rPr>
              <w:t xml:space="preserve">of your right to apply for Victims of Crime Assistance </w:t>
            </w:r>
            <w:r w:rsidRPr="001A5B63">
              <w:rPr>
                <w:rFonts w:ascii="Arial" w:hAnsi="Arial" w:cs="Arial"/>
                <w:sz w:val="22"/>
                <w:szCs w:val="22"/>
              </w:rPr>
              <w:br/>
            </w:r>
          </w:p>
          <w:p w14:paraId="34456CDD" w14:textId="77777777" w:rsidR="004B7E6A" w:rsidRPr="001A5B63" w:rsidRDefault="00B23B9E" w:rsidP="001A5B63">
            <w:pPr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>Not knowing about the prescribed time limit for lodgement of applications</w:t>
            </w:r>
            <w:r w:rsidR="004B7E6A" w:rsidRPr="001A5B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66E3B51" w14:textId="77777777" w:rsidR="00E372AD" w:rsidRPr="001A5B63" w:rsidRDefault="00E372AD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674E2" w14:textId="77777777" w:rsidR="00E372AD" w:rsidRPr="001A5B63" w:rsidRDefault="004B7E6A" w:rsidP="001A5B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B63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Pr="001A5B63">
              <w:rPr>
                <w:rFonts w:ascii="Arial" w:hAnsi="Arial" w:cs="Arial"/>
                <w:b/>
                <w:sz w:val="22"/>
                <w:szCs w:val="22"/>
                <w:u w:val="single"/>
              </w:rPr>
              <w:t>may</w:t>
            </w:r>
            <w:r w:rsidRPr="001A5B63">
              <w:rPr>
                <w:rFonts w:ascii="Arial" w:hAnsi="Arial" w:cs="Arial"/>
                <w:b/>
                <w:sz w:val="22"/>
                <w:szCs w:val="22"/>
              </w:rPr>
              <w:t xml:space="preserve"> be considered to be a ‘special circumstance’?</w:t>
            </w:r>
          </w:p>
          <w:p w14:paraId="7D1ECF80" w14:textId="77777777" w:rsidR="004B7E6A" w:rsidRPr="001A5B63" w:rsidRDefault="004B7E6A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B53B1" w14:textId="77777777" w:rsidR="00E372AD" w:rsidRPr="001A5B63" w:rsidRDefault="004B7E6A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B63">
              <w:rPr>
                <w:rFonts w:ascii="Arial" w:hAnsi="Arial" w:cs="Arial"/>
                <w:sz w:val="22"/>
                <w:szCs w:val="22"/>
              </w:rPr>
              <w:t xml:space="preserve">Any circumstance that reasonably prevents the applicant from lodging an application </w:t>
            </w:r>
            <w:r w:rsidR="00B23B9E" w:rsidRPr="001A5B63">
              <w:rPr>
                <w:rFonts w:ascii="Arial" w:hAnsi="Arial" w:cs="Arial"/>
                <w:sz w:val="22"/>
                <w:szCs w:val="22"/>
              </w:rPr>
              <w:t xml:space="preserve">within the prescribed time limit.  </w:t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This may include physical and / or psychological health issues.  </w:t>
            </w:r>
            <w:r w:rsidR="00962ECD" w:rsidRPr="001A5B63">
              <w:rPr>
                <w:rFonts w:ascii="Arial" w:hAnsi="Arial" w:cs="Arial"/>
                <w:sz w:val="22"/>
                <w:szCs w:val="22"/>
              </w:rPr>
              <w:t xml:space="preserve">The applicant may wish to provide </w:t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documents to support the </w:t>
            </w:r>
            <w:r w:rsidR="00962ECD" w:rsidRPr="001A5B63">
              <w:rPr>
                <w:rFonts w:ascii="Arial" w:hAnsi="Arial" w:cs="Arial"/>
                <w:sz w:val="22"/>
                <w:szCs w:val="22"/>
              </w:rPr>
              <w:t>application.</w:t>
            </w:r>
            <w:r w:rsidRPr="001A5B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968040" w14:textId="77777777" w:rsidR="0063181C" w:rsidRPr="001A5B63" w:rsidRDefault="0063181C" w:rsidP="001A5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582E32" w14:textId="77777777" w:rsidR="00AF1C6D" w:rsidRDefault="00AF1C6D" w:rsidP="0048614B">
      <w:pPr>
        <w:jc w:val="center"/>
        <w:rPr>
          <w:b/>
          <w:bCs/>
          <w:sz w:val="32"/>
          <w:szCs w:val="32"/>
        </w:rPr>
      </w:pPr>
    </w:p>
    <w:p w14:paraId="18F12CA7" w14:textId="77777777" w:rsidR="0063181C" w:rsidRDefault="0063181C" w:rsidP="0063181C">
      <w:pPr>
        <w:rPr>
          <w:b/>
          <w:bCs/>
          <w:sz w:val="32"/>
          <w:szCs w:val="32"/>
        </w:rPr>
      </w:pPr>
    </w:p>
    <w:p w14:paraId="774AB923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08AD75F2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01926CB5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6960FA2C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486A6072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3402E163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6D8D62FC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641B5D73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08DCE105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1CB120EF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5249396E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5E2D0B2C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01128B81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3F7E7249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70F32A9E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3BB6DB5F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710A9B9B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3F00902E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13A80CC1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30FE0C00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1D1F2535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4EE3277D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7B6EB9F4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61E0B3C9" w14:textId="77777777" w:rsidR="0063181C" w:rsidRDefault="0063181C" w:rsidP="0048614B">
      <w:pPr>
        <w:jc w:val="center"/>
        <w:rPr>
          <w:b/>
          <w:bCs/>
          <w:sz w:val="32"/>
          <w:szCs w:val="32"/>
        </w:rPr>
      </w:pPr>
    </w:p>
    <w:p w14:paraId="045E0076" w14:textId="77777777" w:rsidR="0048614B" w:rsidRDefault="0048614B" w:rsidP="004861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OATHS ACT 2001</w:t>
      </w:r>
    </w:p>
    <w:p w14:paraId="25446B90" w14:textId="77777777" w:rsidR="0048614B" w:rsidRPr="00BC41E3" w:rsidRDefault="0048614B" w:rsidP="0048614B">
      <w:pPr>
        <w:jc w:val="center"/>
        <w:rPr>
          <w:b/>
          <w:bCs/>
          <w:sz w:val="16"/>
          <w:szCs w:val="16"/>
        </w:rPr>
      </w:pPr>
    </w:p>
    <w:p w14:paraId="4CDF2BBC" w14:textId="77777777" w:rsidR="0048614B" w:rsidRDefault="0048614B" w:rsidP="0048614B">
      <w:pPr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STATUTORY DECLARATION</w:t>
      </w:r>
    </w:p>
    <w:p w14:paraId="289D9C85" w14:textId="77777777" w:rsidR="0048614B" w:rsidRPr="0048614B" w:rsidRDefault="0048614B" w:rsidP="0048614B">
      <w:pPr>
        <w:rPr>
          <w:sz w:val="16"/>
          <w:szCs w:val="16"/>
        </w:rPr>
      </w:pPr>
    </w:p>
    <w:p w14:paraId="418A7042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I, …………………………………………………………………………………</w:t>
      </w:r>
    </w:p>
    <w:p w14:paraId="77017AED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…………………………………………………………………………………...</w:t>
      </w:r>
    </w:p>
    <w:p w14:paraId="0ED5C5F8" w14:textId="77777777" w:rsidR="0048614B" w:rsidRDefault="0048614B" w:rsidP="0048614B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2"/>
          <w:szCs w:val="22"/>
        </w:rPr>
        <w:t>(name, address and occupation)</w:t>
      </w:r>
    </w:p>
    <w:p w14:paraId="3A1875EA" w14:textId="77777777" w:rsidR="0048614B" w:rsidRPr="0048614B" w:rsidRDefault="0048614B" w:rsidP="0048614B">
      <w:pPr>
        <w:jc w:val="center"/>
        <w:rPr>
          <w:i/>
          <w:iCs/>
          <w:sz w:val="16"/>
          <w:szCs w:val="16"/>
        </w:rPr>
      </w:pPr>
    </w:p>
    <w:p w14:paraId="57705C09" w14:textId="77777777" w:rsidR="00460517" w:rsidRDefault="0048614B" w:rsidP="00460517">
      <w:pPr>
        <w:rPr>
          <w:rFonts w:ascii="Calibri" w:hAnsi="Calibri" w:cs="Arial"/>
          <w:sz w:val="22"/>
          <w:szCs w:val="22"/>
        </w:rPr>
      </w:pPr>
      <w:r>
        <w:rPr>
          <w:sz w:val="26"/>
          <w:szCs w:val="26"/>
        </w:rPr>
        <w:t>do solemnly and sincerely declare that</w:t>
      </w:r>
      <w:r w:rsidR="00460517">
        <w:rPr>
          <w:sz w:val="26"/>
          <w:szCs w:val="26"/>
        </w:rPr>
        <w:t xml:space="preserve"> </w:t>
      </w:r>
    </w:p>
    <w:p w14:paraId="0C87B0CC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4C962853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3795C40E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…………………………………………………..………………………………</w:t>
      </w:r>
    </w:p>
    <w:p w14:paraId="078F2701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……………………………………………………………..……………………</w:t>
      </w:r>
    </w:p>
    <w:p w14:paraId="19D803A5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0F107FDA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…………………………………………………………..………………………</w:t>
      </w:r>
    </w:p>
    <w:p w14:paraId="07057670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………………………………………………………………..…………………</w:t>
      </w:r>
    </w:p>
    <w:p w14:paraId="779D488D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…………………………………………………………………………..………</w:t>
      </w:r>
    </w:p>
    <w:p w14:paraId="67F54D52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48A4259F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5C440EA4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……………………………………………………………………..……………</w:t>
      </w:r>
    </w:p>
    <w:p w14:paraId="39F2872A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………………………………………………………………………..…………</w:t>
      </w:r>
    </w:p>
    <w:p w14:paraId="28382B14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0DD9696C" w14:textId="77777777" w:rsidR="0048614B" w:rsidRDefault="0048614B" w:rsidP="004861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……………………………………………………………………..……………</w:t>
      </w:r>
    </w:p>
    <w:p w14:paraId="68AE0ED3" w14:textId="77777777" w:rsidR="00BC41E3" w:rsidRDefault="00BC41E3" w:rsidP="00BC41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787BB680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3D154463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73ED556A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…………………………………………………..………………………………</w:t>
      </w:r>
    </w:p>
    <w:p w14:paraId="72F2C056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……………………………………………………………..……………………</w:t>
      </w:r>
    </w:p>
    <w:p w14:paraId="65C994C2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015CB783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…………………………………………………………..………………………</w:t>
      </w:r>
    </w:p>
    <w:p w14:paraId="5CF8D8AE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………………………………………………………………..…………………</w:t>
      </w:r>
    </w:p>
    <w:p w14:paraId="519D7EFA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…………………………………………………………………………..………</w:t>
      </w:r>
    </w:p>
    <w:p w14:paraId="221D141D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50996776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…………………………………………………………………..………………</w:t>
      </w:r>
    </w:p>
    <w:p w14:paraId="28230C49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……………………………………………………………………..……………</w:t>
      </w:r>
    </w:p>
    <w:p w14:paraId="639B0E01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………………………………………………………………………..…………</w:t>
      </w:r>
    </w:p>
    <w:p w14:paraId="4E753320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013728A6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……………………………………………………………………..……………</w:t>
      </w:r>
    </w:p>
    <w:p w14:paraId="3C1F0980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0DBC38E3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…………………………………………………………………..………………</w:t>
      </w:r>
    </w:p>
    <w:p w14:paraId="08DF230D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……………………………………………………………………..……………</w:t>
      </w:r>
    </w:p>
    <w:p w14:paraId="7350613E" w14:textId="77777777" w:rsidR="00D1598A" w:rsidRDefault="00D1598A" w:rsidP="00D159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6DAF7837" w14:textId="77777777" w:rsidR="004A7071" w:rsidRDefault="004A7071" w:rsidP="004A7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7FA3B702" w14:textId="77777777" w:rsidR="004A7071" w:rsidRDefault="004A7071" w:rsidP="004A7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……………………………………..……………………………………………</w:t>
      </w:r>
    </w:p>
    <w:p w14:paraId="46B0D09F" w14:textId="77777777" w:rsidR="004A7071" w:rsidRDefault="004A7071" w:rsidP="00D1598A">
      <w:pPr>
        <w:spacing w:line="360" w:lineRule="auto"/>
        <w:rPr>
          <w:sz w:val="26"/>
          <w:szCs w:val="26"/>
        </w:rPr>
      </w:pPr>
    </w:p>
    <w:p w14:paraId="08403836" w14:textId="77777777" w:rsidR="008319A4" w:rsidRDefault="008319A4" w:rsidP="00D1598A">
      <w:pPr>
        <w:spacing w:line="360" w:lineRule="auto"/>
        <w:rPr>
          <w:sz w:val="26"/>
          <w:szCs w:val="26"/>
        </w:rPr>
      </w:pPr>
    </w:p>
    <w:p w14:paraId="22B917EE" w14:textId="77777777" w:rsidR="00D1598A" w:rsidRDefault="00D1598A" w:rsidP="00BC41E3">
      <w:pPr>
        <w:spacing w:line="360" w:lineRule="auto"/>
        <w:rPr>
          <w:sz w:val="26"/>
          <w:szCs w:val="26"/>
        </w:rPr>
      </w:pPr>
    </w:p>
    <w:p w14:paraId="31D7D4A9" w14:textId="77777777" w:rsidR="00D1598A" w:rsidRDefault="00D1598A" w:rsidP="00BC41E3">
      <w:pPr>
        <w:spacing w:line="360" w:lineRule="auto"/>
        <w:rPr>
          <w:sz w:val="26"/>
          <w:szCs w:val="26"/>
        </w:rPr>
      </w:pPr>
    </w:p>
    <w:p w14:paraId="40063102" w14:textId="77777777" w:rsidR="0048614B" w:rsidRDefault="002A57FE" w:rsidP="0048614B">
      <w:pPr>
        <w:jc w:val="center"/>
        <w:rPr>
          <w:sz w:val="26"/>
          <w:szCs w:val="26"/>
        </w:rPr>
      </w:pPr>
      <w:r>
        <w:rPr>
          <w:i/>
          <w:iCs/>
          <w:sz w:val="22"/>
          <w:szCs w:val="22"/>
        </w:rPr>
        <w:t xml:space="preserve"> </w:t>
      </w:r>
      <w:r w:rsidR="0048614B">
        <w:rPr>
          <w:i/>
          <w:iCs/>
          <w:sz w:val="22"/>
          <w:szCs w:val="22"/>
        </w:rPr>
        <w:t>(facts)</w:t>
      </w:r>
    </w:p>
    <w:p w14:paraId="4892FCDB" w14:textId="77777777" w:rsidR="0048614B" w:rsidRDefault="0048614B" w:rsidP="0048614B">
      <w:pPr>
        <w:rPr>
          <w:sz w:val="26"/>
          <w:szCs w:val="26"/>
        </w:rPr>
      </w:pPr>
      <w:r>
        <w:rPr>
          <w:sz w:val="26"/>
          <w:szCs w:val="26"/>
        </w:rPr>
        <w:t xml:space="preserve">I make this solemn declaration under the </w:t>
      </w:r>
      <w:r>
        <w:rPr>
          <w:i/>
          <w:iCs/>
          <w:sz w:val="26"/>
          <w:szCs w:val="26"/>
        </w:rPr>
        <w:t>Oaths Act 2001</w:t>
      </w:r>
      <w:r>
        <w:rPr>
          <w:sz w:val="26"/>
          <w:szCs w:val="26"/>
        </w:rPr>
        <w:t>.</w:t>
      </w:r>
    </w:p>
    <w:p w14:paraId="49FB4350" w14:textId="77777777" w:rsidR="0048614B" w:rsidRDefault="0048614B" w:rsidP="00BC41E3">
      <w:pPr>
        <w:spacing w:before="200"/>
      </w:pPr>
      <w:r>
        <w:rPr>
          <w:sz w:val="26"/>
          <w:szCs w:val="26"/>
        </w:rPr>
        <w:t>Declared</w:t>
      </w:r>
      <w:r>
        <w:t xml:space="preserve"> at …………………………………………………………….</w:t>
      </w:r>
    </w:p>
    <w:p w14:paraId="4752212A" w14:textId="77777777" w:rsidR="0048614B" w:rsidRDefault="0048614B" w:rsidP="0048614B">
      <w:pPr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(place)</w:t>
      </w:r>
    </w:p>
    <w:p w14:paraId="34CF1E94" w14:textId="77777777" w:rsidR="0048614B" w:rsidRDefault="0048614B" w:rsidP="00BC41E3">
      <w:pPr>
        <w:spacing w:before="200"/>
      </w:pPr>
      <w:r>
        <w:rPr>
          <w:sz w:val="26"/>
          <w:szCs w:val="26"/>
        </w:rPr>
        <w:t xml:space="preserve">on </w:t>
      </w:r>
      <w:r>
        <w:t>………………………………………………………………………</w:t>
      </w:r>
    </w:p>
    <w:p w14:paraId="08D4D0D6" w14:textId="77777777" w:rsidR="0048614B" w:rsidRDefault="0048614B" w:rsidP="0048614B">
      <w:pPr>
        <w:spacing w:line="480" w:lineRule="auto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(date)</w:t>
      </w:r>
    </w:p>
    <w:p w14:paraId="675C56A4" w14:textId="77777777" w:rsidR="0048614B" w:rsidRDefault="0048614B" w:rsidP="00BC41E3">
      <w:pPr>
        <w:spacing w:before="200"/>
        <w:jc w:val="center"/>
      </w:pPr>
      <w:r>
        <w:t>…………………………………………………….</w:t>
      </w:r>
    </w:p>
    <w:p w14:paraId="5C74B48F" w14:textId="77777777" w:rsidR="0048614B" w:rsidRDefault="0048614B" w:rsidP="0048614B">
      <w:pPr>
        <w:jc w:val="center"/>
        <w:rPr>
          <w:i/>
          <w:iCs/>
        </w:rPr>
      </w:pPr>
      <w:r>
        <w:rPr>
          <w:i/>
          <w:iCs/>
          <w:sz w:val="22"/>
          <w:szCs w:val="22"/>
        </w:rPr>
        <w:t>Signature</w:t>
      </w:r>
    </w:p>
    <w:p w14:paraId="043FA9C5" w14:textId="77777777" w:rsidR="0048614B" w:rsidRDefault="0048614B" w:rsidP="0048614B">
      <w:r>
        <w:t>Before me,</w:t>
      </w:r>
    </w:p>
    <w:p w14:paraId="1960998D" w14:textId="77777777" w:rsidR="0048614B" w:rsidRDefault="0048614B" w:rsidP="00BC41E3">
      <w:pPr>
        <w:spacing w:before="200"/>
        <w:jc w:val="center"/>
      </w:pPr>
      <w:r>
        <w:t>.…………………………………………………..</w:t>
      </w:r>
    </w:p>
    <w:p w14:paraId="29EF656E" w14:textId="77777777" w:rsidR="00E372AD" w:rsidRPr="0048614B" w:rsidRDefault="0048614B" w:rsidP="00BC41E3">
      <w:pPr>
        <w:jc w:val="center"/>
        <w:rPr>
          <w:sz w:val="2"/>
          <w:szCs w:val="2"/>
        </w:rPr>
      </w:pPr>
      <w:r>
        <w:rPr>
          <w:i/>
          <w:iCs/>
          <w:sz w:val="22"/>
          <w:szCs w:val="22"/>
        </w:rPr>
        <w:t>(Justice, commissioner for declarations or authorised person)</w:t>
      </w:r>
    </w:p>
    <w:sectPr w:rsidR="00E372AD" w:rsidRPr="0048614B" w:rsidSect="00AF1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BE9B" w14:textId="77777777" w:rsidR="003F12A2" w:rsidRDefault="003F12A2">
      <w:r>
        <w:separator/>
      </w:r>
    </w:p>
  </w:endnote>
  <w:endnote w:type="continuationSeparator" w:id="0">
    <w:p w14:paraId="67997A3E" w14:textId="77777777" w:rsidR="003F12A2" w:rsidRDefault="003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FF72" w14:textId="77777777" w:rsidR="007A68CE" w:rsidRDefault="007A6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C9C" w14:textId="77777777" w:rsidR="006C7448" w:rsidRPr="0048614B" w:rsidRDefault="006C7448" w:rsidP="00110878">
    <w:pPr>
      <w:pBdr>
        <w:top w:val="single" w:sz="4" w:space="1" w:color="auto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023"/>
      <w:gridCol w:w="3289"/>
    </w:tblGrid>
    <w:tr w:rsidR="006C7448" w:rsidRPr="001A5B63" w14:paraId="36250E98" w14:textId="77777777" w:rsidTr="001A5B63">
      <w:tc>
        <w:tcPr>
          <w:tcW w:w="5148" w:type="dxa"/>
          <w:shd w:val="clear" w:color="auto" w:fill="auto"/>
        </w:tcPr>
        <w:p w14:paraId="79E8A8A5" w14:textId="77777777" w:rsidR="006C7448" w:rsidRPr="001A5B63" w:rsidRDefault="006C7448" w:rsidP="00110878">
          <w:pPr>
            <w:pStyle w:val="Footer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 xml:space="preserve">Extension of Time Application &amp; Information Form </w:t>
          </w:r>
        </w:p>
        <w:p w14:paraId="6D9AC92F" w14:textId="4C91779E" w:rsidR="006C7448" w:rsidRPr="001A5B63" w:rsidRDefault="006C7448" w:rsidP="00037E70">
          <w:pPr>
            <w:pStyle w:val="Footer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 xml:space="preserve">Reviewed:  </w:t>
          </w:r>
          <w:r w:rsidR="007A68CE">
            <w:rPr>
              <w:rFonts w:ascii="Arial" w:hAnsi="Arial" w:cs="Arial"/>
              <w:sz w:val="20"/>
            </w:rPr>
            <w:t>3 Oct 2023</w:t>
          </w:r>
        </w:p>
      </w:tc>
      <w:tc>
        <w:tcPr>
          <w:tcW w:w="3374" w:type="dxa"/>
          <w:shd w:val="clear" w:color="auto" w:fill="auto"/>
        </w:tcPr>
        <w:p w14:paraId="66250B08" w14:textId="77777777" w:rsidR="006C7448" w:rsidRPr="001A5B63" w:rsidRDefault="006C7448" w:rsidP="001A5B63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 xml:space="preserve">Page </w:t>
          </w:r>
          <w:r w:rsidRPr="001A5B63">
            <w:rPr>
              <w:rFonts w:ascii="Arial" w:hAnsi="Arial" w:cs="Arial"/>
              <w:sz w:val="20"/>
            </w:rPr>
            <w:fldChar w:fldCharType="begin"/>
          </w:r>
          <w:r w:rsidRPr="001A5B63">
            <w:rPr>
              <w:rFonts w:ascii="Arial" w:hAnsi="Arial" w:cs="Arial"/>
              <w:sz w:val="20"/>
            </w:rPr>
            <w:instrText xml:space="preserve"> PAGE </w:instrText>
          </w:r>
          <w:r w:rsidRPr="001A5B63">
            <w:rPr>
              <w:rFonts w:ascii="Arial" w:hAnsi="Arial" w:cs="Arial"/>
              <w:sz w:val="20"/>
            </w:rPr>
            <w:fldChar w:fldCharType="separate"/>
          </w:r>
          <w:r w:rsidR="006C4EAB">
            <w:rPr>
              <w:rFonts w:ascii="Arial" w:hAnsi="Arial" w:cs="Arial"/>
              <w:noProof/>
              <w:sz w:val="20"/>
            </w:rPr>
            <w:t>2</w:t>
          </w:r>
          <w:r w:rsidRPr="001A5B63">
            <w:rPr>
              <w:rFonts w:ascii="Arial" w:hAnsi="Arial" w:cs="Arial"/>
              <w:sz w:val="20"/>
            </w:rPr>
            <w:fldChar w:fldCharType="end"/>
          </w:r>
          <w:r w:rsidRPr="001A5B63">
            <w:rPr>
              <w:rFonts w:ascii="Arial" w:hAnsi="Arial" w:cs="Arial"/>
              <w:sz w:val="20"/>
            </w:rPr>
            <w:t xml:space="preserve"> of </w:t>
          </w:r>
          <w:r w:rsidRPr="001A5B63">
            <w:rPr>
              <w:rFonts w:ascii="Arial" w:hAnsi="Arial" w:cs="Arial"/>
              <w:sz w:val="20"/>
            </w:rPr>
            <w:fldChar w:fldCharType="begin"/>
          </w:r>
          <w:r w:rsidRPr="001A5B63">
            <w:rPr>
              <w:rFonts w:ascii="Arial" w:hAnsi="Arial" w:cs="Arial"/>
              <w:sz w:val="20"/>
            </w:rPr>
            <w:instrText xml:space="preserve"> NUMPAGES </w:instrText>
          </w:r>
          <w:r w:rsidRPr="001A5B63">
            <w:rPr>
              <w:rFonts w:ascii="Arial" w:hAnsi="Arial" w:cs="Arial"/>
              <w:sz w:val="20"/>
            </w:rPr>
            <w:fldChar w:fldCharType="separate"/>
          </w:r>
          <w:r w:rsidR="006C4EAB">
            <w:rPr>
              <w:rFonts w:ascii="Arial" w:hAnsi="Arial" w:cs="Arial"/>
              <w:noProof/>
              <w:sz w:val="20"/>
            </w:rPr>
            <w:t>6</w:t>
          </w:r>
          <w:r w:rsidRPr="001A5B63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6ADAB25" w14:textId="77777777" w:rsidR="006C7448" w:rsidRPr="0048614B" w:rsidRDefault="006C7448" w:rsidP="0011087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9608" w14:textId="77777777" w:rsidR="006C7448" w:rsidRPr="0048614B" w:rsidRDefault="006C7448" w:rsidP="00EA3C61">
    <w:pPr>
      <w:pBdr>
        <w:top w:val="single" w:sz="4" w:space="1" w:color="auto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023"/>
      <w:gridCol w:w="3289"/>
    </w:tblGrid>
    <w:tr w:rsidR="006C7448" w:rsidRPr="001A5B63" w14:paraId="42B709FD" w14:textId="77777777" w:rsidTr="001A5B63">
      <w:tc>
        <w:tcPr>
          <w:tcW w:w="5148" w:type="dxa"/>
          <w:shd w:val="clear" w:color="auto" w:fill="auto"/>
        </w:tcPr>
        <w:p w14:paraId="778CB6A6" w14:textId="77777777" w:rsidR="006C7448" w:rsidRPr="001A5B63" w:rsidRDefault="006C7448" w:rsidP="0073282D">
          <w:pPr>
            <w:pStyle w:val="Footer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 xml:space="preserve">Extension of Time Application &amp; Information Form </w:t>
          </w:r>
        </w:p>
        <w:p w14:paraId="6C480759" w14:textId="7D4F5008" w:rsidR="006C7448" w:rsidRPr="001A5B63" w:rsidRDefault="006C7448" w:rsidP="009C7159">
          <w:pPr>
            <w:pStyle w:val="Footer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>Reviewed</w:t>
          </w:r>
          <w:r w:rsidR="00114FF7">
            <w:rPr>
              <w:rFonts w:ascii="Arial" w:hAnsi="Arial" w:cs="Arial"/>
              <w:sz w:val="20"/>
            </w:rPr>
            <w:t xml:space="preserve">:  </w:t>
          </w:r>
          <w:r w:rsidR="007A68CE">
            <w:rPr>
              <w:rFonts w:ascii="Arial" w:hAnsi="Arial" w:cs="Arial"/>
              <w:sz w:val="20"/>
            </w:rPr>
            <w:t>3 Oct 2023</w:t>
          </w:r>
        </w:p>
      </w:tc>
      <w:tc>
        <w:tcPr>
          <w:tcW w:w="3374" w:type="dxa"/>
          <w:shd w:val="clear" w:color="auto" w:fill="auto"/>
        </w:tcPr>
        <w:p w14:paraId="224EC3B7" w14:textId="77777777" w:rsidR="006C7448" w:rsidRPr="001A5B63" w:rsidRDefault="006C7448" w:rsidP="001A5B63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1A5B63">
            <w:rPr>
              <w:rFonts w:ascii="Arial" w:hAnsi="Arial" w:cs="Arial"/>
              <w:sz w:val="20"/>
            </w:rPr>
            <w:t xml:space="preserve">Page </w:t>
          </w:r>
          <w:r w:rsidRPr="001A5B63">
            <w:rPr>
              <w:rFonts w:ascii="Arial" w:hAnsi="Arial" w:cs="Arial"/>
              <w:sz w:val="20"/>
            </w:rPr>
            <w:fldChar w:fldCharType="begin"/>
          </w:r>
          <w:r w:rsidRPr="001A5B63">
            <w:rPr>
              <w:rFonts w:ascii="Arial" w:hAnsi="Arial" w:cs="Arial"/>
              <w:sz w:val="20"/>
            </w:rPr>
            <w:instrText xml:space="preserve"> PAGE </w:instrText>
          </w:r>
          <w:r w:rsidRPr="001A5B63">
            <w:rPr>
              <w:rFonts w:ascii="Arial" w:hAnsi="Arial" w:cs="Arial"/>
              <w:sz w:val="20"/>
            </w:rPr>
            <w:fldChar w:fldCharType="separate"/>
          </w:r>
          <w:r w:rsidR="006C4EAB">
            <w:rPr>
              <w:rFonts w:ascii="Arial" w:hAnsi="Arial" w:cs="Arial"/>
              <w:noProof/>
              <w:sz w:val="20"/>
            </w:rPr>
            <w:t>1</w:t>
          </w:r>
          <w:r w:rsidRPr="001A5B63">
            <w:rPr>
              <w:rFonts w:ascii="Arial" w:hAnsi="Arial" w:cs="Arial"/>
              <w:sz w:val="20"/>
            </w:rPr>
            <w:fldChar w:fldCharType="end"/>
          </w:r>
          <w:r w:rsidRPr="001A5B63">
            <w:rPr>
              <w:rFonts w:ascii="Arial" w:hAnsi="Arial" w:cs="Arial"/>
              <w:sz w:val="20"/>
            </w:rPr>
            <w:t xml:space="preserve"> of </w:t>
          </w:r>
          <w:r w:rsidRPr="001A5B63">
            <w:rPr>
              <w:rFonts w:ascii="Arial" w:hAnsi="Arial" w:cs="Arial"/>
              <w:sz w:val="20"/>
            </w:rPr>
            <w:fldChar w:fldCharType="begin"/>
          </w:r>
          <w:r w:rsidRPr="001A5B63">
            <w:rPr>
              <w:rFonts w:ascii="Arial" w:hAnsi="Arial" w:cs="Arial"/>
              <w:sz w:val="20"/>
            </w:rPr>
            <w:instrText xml:space="preserve"> NUMPAGES </w:instrText>
          </w:r>
          <w:r w:rsidRPr="001A5B63">
            <w:rPr>
              <w:rFonts w:ascii="Arial" w:hAnsi="Arial" w:cs="Arial"/>
              <w:sz w:val="20"/>
            </w:rPr>
            <w:fldChar w:fldCharType="separate"/>
          </w:r>
          <w:r w:rsidR="006C4EAB">
            <w:rPr>
              <w:rFonts w:ascii="Arial" w:hAnsi="Arial" w:cs="Arial"/>
              <w:noProof/>
              <w:sz w:val="20"/>
            </w:rPr>
            <w:t>6</w:t>
          </w:r>
          <w:r w:rsidRPr="001A5B63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30705D5" w14:textId="77777777" w:rsidR="006C7448" w:rsidRPr="0048614B" w:rsidRDefault="006C7448" w:rsidP="00EA3C6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7DE0" w14:textId="77777777" w:rsidR="003F12A2" w:rsidRDefault="003F12A2">
      <w:r>
        <w:separator/>
      </w:r>
    </w:p>
  </w:footnote>
  <w:footnote w:type="continuationSeparator" w:id="0">
    <w:p w14:paraId="384FA182" w14:textId="77777777" w:rsidR="003F12A2" w:rsidRDefault="003F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AF93" w14:textId="77777777" w:rsidR="007A68CE" w:rsidRDefault="007A6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274" w14:textId="77777777" w:rsidR="007A68CE" w:rsidRDefault="007A6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36F6" w14:textId="77777777" w:rsidR="007A68CE" w:rsidRDefault="007A6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041"/>
    <w:multiLevelType w:val="multilevel"/>
    <w:tmpl w:val="06BEED1C"/>
    <w:lvl w:ilvl="0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42E"/>
    <w:multiLevelType w:val="multilevel"/>
    <w:tmpl w:val="6A804B4C"/>
    <w:lvl w:ilvl="0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363"/>
    <w:multiLevelType w:val="hybridMultilevel"/>
    <w:tmpl w:val="961C4ACE"/>
    <w:lvl w:ilvl="0" w:tplc="37D65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8080B"/>
    <w:multiLevelType w:val="hybridMultilevel"/>
    <w:tmpl w:val="70980A82"/>
    <w:lvl w:ilvl="0" w:tplc="4CFEFD0E">
      <w:start w:val="1"/>
      <w:numFmt w:val="bullet"/>
      <w:lvlText w:val="×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0398"/>
    <w:multiLevelType w:val="hybridMultilevel"/>
    <w:tmpl w:val="AAEE16C6"/>
    <w:lvl w:ilvl="0" w:tplc="37D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6A1F"/>
    <w:multiLevelType w:val="hybridMultilevel"/>
    <w:tmpl w:val="F0382C36"/>
    <w:lvl w:ilvl="0" w:tplc="B85AD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7083"/>
    <w:multiLevelType w:val="hybridMultilevel"/>
    <w:tmpl w:val="3782D7C0"/>
    <w:lvl w:ilvl="0" w:tplc="43BE315C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829"/>
    <w:multiLevelType w:val="hybridMultilevel"/>
    <w:tmpl w:val="4FD63F9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457252"/>
    <w:multiLevelType w:val="hybridMultilevel"/>
    <w:tmpl w:val="06BEED1C"/>
    <w:lvl w:ilvl="0" w:tplc="43BE315C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6308"/>
    <w:multiLevelType w:val="hybridMultilevel"/>
    <w:tmpl w:val="F50EB880"/>
    <w:lvl w:ilvl="0" w:tplc="CB749722">
      <w:start w:val="2"/>
      <w:numFmt w:val="bullet"/>
      <w:lvlText w:val="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2AE125B"/>
    <w:multiLevelType w:val="hybridMultilevel"/>
    <w:tmpl w:val="A64A152A"/>
    <w:lvl w:ilvl="0" w:tplc="37D65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F66F4"/>
    <w:multiLevelType w:val="multilevel"/>
    <w:tmpl w:val="70980A82"/>
    <w:lvl w:ilvl="0">
      <w:start w:val="1"/>
      <w:numFmt w:val="bullet"/>
      <w:lvlText w:val="×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22E0"/>
    <w:multiLevelType w:val="hybridMultilevel"/>
    <w:tmpl w:val="6A804B4C"/>
    <w:lvl w:ilvl="0" w:tplc="F3A24190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43B0E"/>
    <w:multiLevelType w:val="hybridMultilevel"/>
    <w:tmpl w:val="8BA80FBC"/>
    <w:lvl w:ilvl="0" w:tplc="43BE315C">
      <w:start w:val="1"/>
      <w:numFmt w:val="bullet"/>
      <w:lvlText w:val="×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B15"/>
    <w:multiLevelType w:val="multilevel"/>
    <w:tmpl w:val="21A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1A08"/>
    <w:multiLevelType w:val="hybridMultilevel"/>
    <w:tmpl w:val="CE60D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5625"/>
    <w:multiLevelType w:val="hybridMultilevel"/>
    <w:tmpl w:val="21AE94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165"/>
    <w:multiLevelType w:val="hybridMultilevel"/>
    <w:tmpl w:val="91782A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FE2"/>
    <w:multiLevelType w:val="hybridMultilevel"/>
    <w:tmpl w:val="899C8C7C"/>
    <w:lvl w:ilvl="0" w:tplc="CB749722">
      <w:start w:val="2"/>
      <w:numFmt w:val="bullet"/>
      <w:lvlText w:val=""/>
      <w:lvlJc w:val="left"/>
      <w:pPr>
        <w:tabs>
          <w:tab w:val="num" w:pos="1155"/>
        </w:tabs>
        <w:ind w:left="1155" w:hanging="435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53BBB"/>
    <w:multiLevelType w:val="multilevel"/>
    <w:tmpl w:val="F03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9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2"/>
    <w:rsid w:val="0001481B"/>
    <w:rsid w:val="00037E70"/>
    <w:rsid w:val="00045456"/>
    <w:rsid w:val="00047B4D"/>
    <w:rsid w:val="0008691B"/>
    <w:rsid w:val="000B0EAE"/>
    <w:rsid w:val="00110878"/>
    <w:rsid w:val="001145EE"/>
    <w:rsid w:val="00114FF7"/>
    <w:rsid w:val="00143EC1"/>
    <w:rsid w:val="001515C5"/>
    <w:rsid w:val="0018783F"/>
    <w:rsid w:val="001A41D4"/>
    <w:rsid w:val="001A5B63"/>
    <w:rsid w:val="001A7DEB"/>
    <w:rsid w:val="001C1308"/>
    <w:rsid w:val="001F47EB"/>
    <w:rsid w:val="00250218"/>
    <w:rsid w:val="0025399E"/>
    <w:rsid w:val="00272F34"/>
    <w:rsid w:val="002A57FE"/>
    <w:rsid w:val="002B68AE"/>
    <w:rsid w:val="00383B47"/>
    <w:rsid w:val="00390BA1"/>
    <w:rsid w:val="003D0044"/>
    <w:rsid w:val="003D1CF9"/>
    <w:rsid w:val="003D50E3"/>
    <w:rsid w:val="003F12A2"/>
    <w:rsid w:val="00445378"/>
    <w:rsid w:val="00457E5C"/>
    <w:rsid w:val="00460517"/>
    <w:rsid w:val="0048614B"/>
    <w:rsid w:val="004A0419"/>
    <w:rsid w:val="004A67F0"/>
    <w:rsid w:val="004A7071"/>
    <w:rsid w:val="004B7E6A"/>
    <w:rsid w:val="004E7A38"/>
    <w:rsid w:val="004E7B62"/>
    <w:rsid w:val="004F74A9"/>
    <w:rsid w:val="00505CC2"/>
    <w:rsid w:val="00591693"/>
    <w:rsid w:val="005D4266"/>
    <w:rsid w:val="00627778"/>
    <w:rsid w:val="0063181C"/>
    <w:rsid w:val="00633172"/>
    <w:rsid w:val="00661DB5"/>
    <w:rsid w:val="006631D0"/>
    <w:rsid w:val="00686464"/>
    <w:rsid w:val="006A7651"/>
    <w:rsid w:val="006B70E9"/>
    <w:rsid w:val="006C4EAB"/>
    <w:rsid w:val="006C7448"/>
    <w:rsid w:val="00701C63"/>
    <w:rsid w:val="00710AF0"/>
    <w:rsid w:val="0073282D"/>
    <w:rsid w:val="00756595"/>
    <w:rsid w:val="007704A8"/>
    <w:rsid w:val="00786152"/>
    <w:rsid w:val="007A68CE"/>
    <w:rsid w:val="007B576C"/>
    <w:rsid w:val="007E6714"/>
    <w:rsid w:val="008062DB"/>
    <w:rsid w:val="00816C32"/>
    <w:rsid w:val="00830880"/>
    <w:rsid w:val="008319A4"/>
    <w:rsid w:val="008335CA"/>
    <w:rsid w:val="0084167D"/>
    <w:rsid w:val="008A2767"/>
    <w:rsid w:val="008A717D"/>
    <w:rsid w:val="008B4892"/>
    <w:rsid w:val="008E0737"/>
    <w:rsid w:val="008F280C"/>
    <w:rsid w:val="00962ECD"/>
    <w:rsid w:val="009A066F"/>
    <w:rsid w:val="009C134E"/>
    <w:rsid w:val="009C7159"/>
    <w:rsid w:val="009D7C2D"/>
    <w:rsid w:val="00A30AFC"/>
    <w:rsid w:val="00A36491"/>
    <w:rsid w:val="00A44FD2"/>
    <w:rsid w:val="00A55675"/>
    <w:rsid w:val="00A8663F"/>
    <w:rsid w:val="00A92690"/>
    <w:rsid w:val="00AD4ACB"/>
    <w:rsid w:val="00AF1C6D"/>
    <w:rsid w:val="00B03DC2"/>
    <w:rsid w:val="00B23B9E"/>
    <w:rsid w:val="00B36DC5"/>
    <w:rsid w:val="00B61CE5"/>
    <w:rsid w:val="00B749FB"/>
    <w:rsid w:val="00B96D1D"/>
    <w:rsid w:val="00BA0160"/>
    <w:rsid w:val="00BB247E"/>
    <w:rsid w:val="00BC1E98"/>
    <w:rsid w:val="00BC41E3"/>
    <w:rsid w:val="00BE74B7"/>
    <w:rsid w:val="00C15C70"/>
    <w:rsid w:val="00C228E9"/>
    <w:rsid w:val="00C8082B"/>
    <w:rsid w:val="00C929F9"/>
    <w:rsid w:val="00C95294"/>
    <w:rsid w:val="00CA1879"/>
    <w:rsid w:val="00CA3420"/>
    <w:rsid w:val="00CA6522"/>
    <w:rsid w:val="00CF1505"/>
    <w:rsid w:val="00CF218B"/>
    <w:rsid w:val="00D1598A"/>
    <w:rsid w:val="00D1678B"/>
    <w:rsid w:val="00D238F4"/>
    <w:rsid w:val="00D263BE"/>
    <w:rsid w:val="00D91511"/>
    <w:rsid w:val="00D937AA"/>
    <w:rsid w:val="00DB473D"/>
    <w:rsid w:val="00E050E9"/>
    <w:rsid w:val="00E24881"/>
    <w:rsid w:val="00E372AD"/>
    <w:rsid w:val="00E63807"/>
    <w:rsid w:val="00E66D9B"/>
    <w:rsid w:val="00E74C5C"/>
    <w:rsid w:val="00E83917"/>
    <w:rsid w:val="00E90DFB"/>
    <w:rsid w:val="00EA161C"/>
    <w:rsid w:val="00EA3C61"/>
    <w:rsid w:val="00EB2E4B"/>
    <w:rsid w:val="00F618C2"/>
    <w:rsid w:val="00F73B20"/>
    <w:rsid w:val="00FB6B5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6895C5A"/>
  <w15:chartTrackingRefBased/>
  <w15:docId w15:val="{F322A1B3-E994-4687-A012-D5CA032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383B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3B47"/>
    <w:pPr>
      <w:spacing w:before="100" w:beforeAutospacing="1"/>
    </w:pPr>
    <w:rPr>
      <w:rFonts w:ascii="Verdana" w:hAnsi="Verdana"/>
      <w:color w:val="666666"/>
      <w:sz w:val="22"/>
      <w:szCs w:val="22"/>
    </w:rPr>
  </w:style>
  <w:style w:type="character" w:customStyle="1" w:styleId="highlightedheading1">
    <w:name w:val="highlighted_heading1"/>
    <w:rsid w:val="00383B47"/>
    <w:rPr>
      <w:rFonts w:ascii="Arial" w:hAnsi="Arial" w:cs="Arial" w:hint="default"/>
      <w:b/>
      <w:bCs/>
      <w:vanish w:val="0"/>
      <w:webHidden w:val="0"/>
      <w:sz w:val="24"/>
      <w:szCs w:val="24"/>
      <w:shd w:val="clear" w:color="auto" w:fill="EAEFF5"/>
      <w:specVanish w:val="0"/>
    </w:rPr>
  </w:style>
  <w:style w:type="paragraph" w:styleId="BalloonText">
    <w:name w:val="Balloon Text"/>
    <w:basedOn w:val="Normal"/>
    <w:semiHidden/>
    <w:rsid w:val="00383B4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1087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Header">
    <w:name w:val="header"/>
    <w:basedOn w:val="Normal"/>
    <w:rsid w:val="001108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878"/>
  </w:style>
  <w:style w:type="table" w:styleId="TableGrid">
    <w:name w:val="Table Grid"/>
    <w:basedOn w:val="TableNormal"/>
    <w:rsid w:val="0011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3209">
                  <w:marLeft w:val="2850"/>
                  <w:marRight w:val="150"/>
                  <w:marTop w:val="0"/>
                  <w:marBottom w:val="150"/>
                  <w:divBdr>
                    <w:top w:val="none" w:sz="0" w:space="0" w:color="auto"/>
                    <w:left w:val="single" w:sz="48" w:space="8" w:color="326698"/>
                    <w:bottom w:val="none" w:sz="0" w:space="0" w:color="auto"/>
                    <w:right w:val="none" w:sz="0" w:space="0" w:color="auto"/>
                  </w:divBdr>
                  <w:divsChild>
                    <w:div w:id="1113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6643">
                  <w:marLeft w:val="2850"/>
                  <w:marRight w:val="150"/>
                  <w:marTop w:val="0"/>
                  <w:marBottom w:val="150"/>
                  <w:divBdr>
                    <w:top w:val="none" w:sz="0" w:space="0" w:color="auto"/>
                    <w:left w:val="single" w:sz="48" w:space="8" w:color="326698"/>
                    <w:bottom w:val="none" w:sz="0" w:space="0" w:color="auto"/>
                    <w:right w:val="none" w:sz="0" w:space="0" w:color="auto"/>
                  </w:divBdr>
                  <w:divsChild>
                    <w:div w:id="771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ice.tas.gov.au/victim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s\Desktop\Extension%20of%20Time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B233-B746-40BB-85C6-0ECD666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Extension of Time Application.dot</Template>
  <TotalTime>49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limits on claims</vt:lpstr>
    </vt:vector>
  </TitlesOfParts>
  <Company>Department of Justice</Company>
  <LinksUpToDate>false</LinksUpToDate>
  <CharactersWithSpaces>7727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http://www.justice.tas.gov.au/victims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limits on claims</dc:title>
  <dc:subject/>
  <dc:creator>Silver, Rebecca</dc:creator>
  <cp:keywords/>
  <dc:description/>
  <cp:lastModifiedBy>Silver, Rebecca</cp:lastModifiedBy>
  <cp:revision>4</cp:revision>
  <cp:lastPrinted>2023-10-03T01:06:00Z</cp:lastPrinted>
  <dcterms:created xsi:type="dcterms:W3CDTF">2023-10-02T22:06:00Z</dcterms:created>
  <dcterms:modified xsi:type="dcterms:W3CDTF">2023-10-03T01:06:00Z</dcterms:modified>
</cp:coreProperties>
</file>