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82" w:rsidRDefault="00310182" w:rsidP="00A95CE2">
      <w:pPr>
        <w:pStyle w:val="GovWhiteHeading2"/>
        <w:rPr>
          <w:rFonts w:asciiTheme="minorHAnsi" w:hAnsiTheme="minorHAnsi" w:cs="Nirmala UI"/>
          <w:caps w:val="0"/>
          <w:sz w:val="72"/>
          <w:szCs w:val="72"/>
          <w:lang w:val="vi"/>
        </w:rPr>
      </w:pPr>
      <w:r w:rsidRPr="00310182">
        <w:rPr>
          <w:rFonts w:ascii="Calibri" w:hAnsi="Calibri" w:cs="Calibri"/>
          <w:caps w:val="0"/>
          <w:sz w:val="72"/>
          <w:szCs w:val="72"/>
          <w:lang w:val="vi"/>
        </w:rPr>
        <w:t>Đă</w:t>
      </w:r>
      <w:r w:rsidRPr="00310182">
        <w:rPr>
          <w:rFonts w:ascii="Nirmala UI" w:hAnsi="Nirmala UI" w:cs="Nirmala UI"/>
          <w:caps w:val="0"/>
          <w:sz w:val="72"/>
          <w:szCs w:val="72"/>
          <w:lang w:val="vi"/>
        </w:rPr>
        <w:t xml:space="preserve">ng ký khai sinh cho bé. </w:t>
      </w:r>
    </w:p>
    <w:p w:rsidR="00A95CE2" w:rsidRPr="00532D28" w:rsidRDefault="00310182" w:rsidP="00A95CE2">
      <w:pPr>
        <w:pStyle w:val="GovWhiteHeading2"/>
      </w:pPr>
      <w:r w:rsidRPr="00310182">
        <w:rPr>
          <w:rFonts w:ascii="Nirmala UI" w:hAnsi="Nirmala UI" w:cs="Nirmala UI"/>
          <w:lang w:val="vi"/>
        </w:rPr>
        <w:t>Quý v</w:t>
      </w:r>
      <w:r w:rsidRPr="00310182">
        <w:rPr>
          <w:rFonts w:ascii="Calibri" w:hAnsi="Calibri" w:cs="Calibri"/>
          <w:lang w:val="vi"/>
        </w:rPr>
        <w:t>ị</w:t>
      </w:r>
      <w:r w:rsidRPr="00310182">
        <w:rPr>
          <w:rFonts w:ascii="Nirmala UI" w:hAnsi="Nirmala UI" w:cs="Nirmala UI"/>
          <w:lang w:val="vi"/>
        </w:rPr>
        <w:t xml:space="preserve"> có th</w:t>
      </w:r>
      <w:r w:rsidRPr="00310182">
        <w:rPr>
          <w:rFonts w:ascii="Calibri" w:hAnsi="Calibri" w:cs="Calibri"/>
          <w:lang w:val="vi"/>
        </w:rPr>
        <w:t>ể</w:t>
      </w:r>
      <w:r w:rsidRPr="00310182">
        <w:rPr>
          <w:rFonts w:ascii="Nirmala UI" w:hAnsi="Nirmala UI" w:cs="Nirmala UI"/>
          <w:lang w:val="vi"/>
        </w:rPr>
        <w:t xml:space="preserve"> làm </w:t>
      </w:r>
      <w:r w:rsidRPr="00310182">
        <w:rPr>
          <w:rFonts w:ascii="Calibri" w:hAnsi="Calibri" w:cs="Calibri"/>
          <w:lang w:val="vi"/>
        </w:rPr>
        <w:t>đ</w:t>
      </w:r>
      <w:r w:rsidRPr="00310182">
        <w:rPr>
          <w:rFonts w:ascii="Nirmala UI" w:hAnsi="Nirmala UI" w:cs="Nirmala UI"/>
          <w:lang w:val="vi"/>
        </w:rPr>
        <w:t>i</w:t>
      </w:r>
      <w:r w:rsidRPr="00310182">
        <w:rPr>
          <w:rFonts w:ascii="Calibri" w:hAnsi="Calibri" w:cs="Calibri"/>
          <w:lang w:val="vi"/>
        </w:rPr>
        <w:t>ề</w:t>
      </w:r>
      <w:r w:rsidRPr="00310182">
        <w:rPr>
          <w:rFonts w:ascii="Nirmala UI" w:hAnsi="Nirmala UI" w:cs="Nirmala UI"/>
          <w:lang w:val="vi"/>
        </w:rPr>
        <w:t>u này tr</w:t>
      </w:r>
      <w:r w:rsidRPr="00310182">
        <w:rPr>
          <w:rFonts w:ascii="Calibri" w:hAnsi="Calibri" w:cs="Calibri"/>
          <w:lang w:val="vi"/>
        </w:rPr>
        <w:t>ự</w:t>
      </w:r>
      <w:r w:rsidRPr="00310182">
        <w:rPr>
          <w:rFonts w:ascii="Nirmala UI" w:hAnsi="Nirmala UI" w:cs="Nirmala UI"/>
          <w:lang w:val="vi"/>
        </w:rPr>
        <w:t>c tuy</w:t>
      </w:r>
      <w:r w:rsidRPr="00310182">
        <w:rPr>
          <w:rFonts w:ascii="Calibri" w:hAnsi="Calibri" w:cs="Calibri"/>
          <w:lang w:val="vi"/>
        </w:rPr>
        <w:t>ế</w:t>
      </w:r>
      <w:r w:rsidRPr="00310182">
        <w:rPr>
          <w:rFonts w:ascii="Nirmala UI" w:hAnsi="Nirmala UI" w:cs="Nirmala UI"/>
          <w:lang w:val="vi"/>
        </w:rPr>
        <w:t>n.</w:t>
      </w:r>
    </w:p>
    <w:p w:rsidR="00893435" w:rsidRDefault="00893435" w:rsidP="00310182">
      <w:pPr>
        <w:pStyle w:val="GovBody"/>
        <w:rPr>
          <w:rFonts w:ascii="GillSans" w:eastAsia="MS Mincho" w:hAnsi="GillSans"/>
          <w:sz w:val="24"/>
          <w:lang w:eastAsia="ja-JP"/>
        </w:rPr>
      </w:pPr>
    </w:p>
    <w:p w:rsidR="00310182" w:rsidRDefault="00310182" w:rsidP="00310182">
      <w:pPr>
        <w:spacing w:after="160" w:line="259" w:lineRule="auto"/>
        <w:rPr>
          <w:rFonts w:asciiTheme="minorHAnsi" w:eastAsiaTheme="minorHAnsi" w:hAnsiTheme="minorHAnsi" w:cstheme="minorBidi"/>
          <w:sz w:val="22"/>
          <w:szCs w:val="22"/>
          <w:lang w:val="vi" w:eastAsia="en-US"/>
        </w:rPr>
      </w:pP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Đăng ký khai sinh cho con là rất quan trọng. Việc này hoàn toàn miễn phí và giúp quý vị bố trí tất cả các công việc mà bé cần tới cho tương lai, bao gồm cả đi học, du lịch và các phúc lợi của chính phủ.</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 xml:space="preserve">Hãy đọc các bước dưới đây để sẵn sàng đăng ký khai sinh trực tuyến tại </w:t>
      </w:r>
      <w:hyperlink r:id="rId7" w:history="1">
        <w:r w:rsidRPr="00310182">
          <w:rPr>
            <w:rFonts w:asciiTheme="minorHAnsi" w:eastAsiaTheme="minorHAnsi" w:hAnsiTheme="minorHAnsi" w:cstheme="minorBidi"/>
            <w:color w:val="0563C1" w:themeColor="hyperlink"/>
            <w:sz w:val="22"/>
            <w:szCs w:val="22"/>
            <w:u w:val="single"/>
            <w:lang w:val="vi" w:eastAsia="en-US"/>
          </w:rPr>
          <w:t>www.justice.tas.gov.au/bdm/newborn</w:t>
        </w:r>
      </w:hyperlink>
      <w:r w:rsidRPr="00310182">
        <w:rPr>
          <w:rFonts w:asciiTheme="minorHAnsi" w:eastAsiaTheme="minorHAnsi" w:hAnsiTheme="minorHAnsi" w:cstheme="minorBidi"/>
          <w:sz w:val="22"/>
          <w:szCs w:val="22"/>
          <w:lang w:val="vi" w:eastAsia="en-US"/>
        </w:rPr>
        <w:t xml:space="preserve"> </w:t>
      </w:r>
    </w:p>
    <w:p w:rsidR="00310182" w:rsidRPr="00310182" w:rsidRDefault="00310182" w:rsidP="00310182">
      <w:pPr>
        <w:keepNext/>
        <w:keepLines/>
        <w:spacing w:before="40" w:line="259" w:lineRule="auto"/>
        <w:outlineLvl w:val="1"/>
        <w:rPr>
          <w:rFonts w:asciiTheme="majorHAnsi" w:eastAsiaTheme="majorEastAsia" w:hAnsiTheme="majorHAnsi" w:cstheme="majorBidi"/>
          <w:color w:val="2E74B5" w:themeColor="accent1" w:themeShade="BF"/>
          <w:sz w:val="26"/>
          <w:szCs w:val="26"/>
          <w:lang w:val="en-AU" w:eastAsia="en-US"/>
        </w:rPr>
      </w:pPr>
      <w:r w:rsidRPr="00310182">
        <w:rPr>
          <w:rFonts w:asciiTheme="majorHAnsi" w:eastAsiaTheme="majorEastAsia" w:hAnsiTheme="majorHAnsi" w:cstheme="majorBidi"/>
          <w:color w:val="2E74B5" w:themeColor="accent1" w:themeShade="BF"/>
          <w:sz w:val="26"/>
          <w:szCs w:val="26"/>
          <w:lang w:val="vi" w:eastAsia="en-US"/>
        </w:rPr>
        <w:t>Bước 1</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Cả hai phụ huynh cần có sẵn bản sao của 3 tài liệu xác minh danh tính để được kiểm tra và đăng tải (ví dụ, thẻ Medicare, bằng lái xe và hộ chiếu)</w:t>
      </w:r>
    </w:p>
    <w:p w:rsidR="00310182" w:rsidRPr="00310182" w:rsidRDefault="00310182" w:rsidP="00310182">
      <w:pPr>
        <w:keepNext/>
        <w:keepLines/>
        <w:spacing w:before="40" w:line="259" w:lineRule="auto"/>
        <w:outlineLvl w:val="1"/>
        <w:rPr>
          <w:rFonts w:asciiTheme="majorHAnsi" w:eastAsiaTheme="majorEastAsia" w:hAnsiTheme="majorHAnsi" w:cstheme="majorBidi"/>
          <w:color w:val="2E74B5" w:themeColor="accent1" w:themeShade="BF"/>
          <w:sz w:val="26"/>
          <w:szCs w:val="26"/>
          <w:lang w:val="en-AU" w:eastAsia="en-US"/>
        </w:rPr>
      </w:pPr>
      <w:r w:rsidRPr="00310182">
        <w:rPr>
          <w:rFonts w:asciiTheme="majorHAnsi" w:eastAsiaTheme="majorEastAsia" w:hAnsiTheme="majorHAnsi" w:cstheme="majorBidi"/>
          <w:color w:val="2E74B5" w:themeColor="accent1" w:themeShade="BF"/>
          <w:sz w:val="26"/>
          <w:szCs w:val="26"/>
          <w:lang w:val="vi" w:eastAsia="en-US"/>
        </w:rPr>
        <w:t>Bước 2</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Cả hai phụ huynh cần cung cấp thông tin cá nhân của mình (bao gồm cả thông tin liên lạc, chi tiết về kết hôn/mối quan hệ và tên tuổi của những người con khác của mình). Quý vị cũng sẽ cần cung cấp các thông tin khác, bao gồm tên của bệnh viện hoặc địa chỉ nơi con của quý vị được sinh ra và cân nặng khi sinh.</w:t>
      </w:r>
    </w:p>
    <w:p w:rsidR="00310182" w:rsidRPr="00310182" w:rsidRDefault="00310182" w:rsidP="00310182">
      <w:pPr>
        <w:keepNext/>
        <w:keepLines/>
        <w:spacing w:before="40" w:line="259" w:lineRule="auto"/>
        <w:outlineLvl w:val="1"/>
        <w:rPr>
          <w:rFonts w:asciiTheme="majorHAnsi" w:eastAsiaTheme="majorEastAsia" w:hAnsiTheme="majorHAnsi" w:cstheme="majorBidi"/>
          <w:color w:val="2E74B5" w:themeColor="accent1" w:themeShade="BF"/>
          <w:sz w:val="26"/>
          <w:szCs w:val="26"/>
          <w:lang w:val="en-AU" w:eastAsia="en-US"/>
        </w:rPr>
      </w:pPr>
      <w:r w:rsidRPr="00310182">
        <w:rPr>
          <w:rFonts w:asciiTheme="majorHAnsi" w:eastAsiaTheme="majorEastAsia" w:hAnsiTheme="majorHAnsi" w:cstheme="majorBidi"/>
          <w:color w:val="2E74B5" w:themeColor="accent1" w:themeShade="BF"/>
          <w:sz w:val="26"/>
          <w:szCs w:val="26"/>
          <w:lang w:val="vi" w:eastAsia="en-US"/>
        </w:rPr>
        <w:t>Bước 3</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 xml:space="preserve">Cả hai phụ huynh cần thống nhất về tên. </w:t>
      </w:r>
    </w:p>
    <w:p w:rsidR="00310182" w:rsidRPr="00310182" w:rsidRDefault="00310182" w:rsidP="00310182">
      <w:pPr>
        <w:keepNext/>
        <w:keepLines/>
        <w:spacing w:before="40" w:line="259" w:lineRule="auto"/>
        <w:outlineLvl w:val="1"/>
        <w:rPr>
          <w:rFonts w:asciiTheme="majorHAnsi" w:eastAsiaTheme="majorEastAsia" w:hAnsiTheme="majorHAnsi" w:cstheme="majorBidi"/>
          <w:color w:val="2E74B5" w:themeColor="accent1" w:themeShade="BF"/>
          <w:sz w:val="26"/>
          <w:szCs w:val="26"/>
          <w:lang w:val="en-AU" w:eastAsia="en-US"/>
        </w:rPr>
      </w:pPr>
      <w:r w:rsidRPr="00310182">
        <w:rPr>
          <w:rFonts w:asciiTheme="majorHAnsi" w:eastAsiaTheme="majorEastAsia" w:hAnsiTheme="majorHAnsi" w:cstheme="majorBidi"/>
          <w:color w:val="2E74B5" w:themeColor="accent1" w:themeShade="BF"/>
          <w:sz w:val="26"/>
          <w:szCs w:val="26"/>
          <w:lang w:val="vi" w:eastAsia="en-US"/>
        </w:rPr>
        <w:t>Bước 4</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Cả hai phụ huynh phải xác nhận rằng tất cả các thông tin được cung cấp là chính xác.</w:t>
      </w:r>
    </w:p>
    <w:p w:rsidR="00310182" w:rsidRPr="00310182" w:rsidRDefault="00310182" w:rsidP="00310182">
      <w:pPr>
        <w:keepNext/>
        <w:keepLines/>
        <w:spacing w:before="40" w:line="259" w:lineRule="auto"/>
        <w:outlineLvl w:val="1"/>
        <w:rPr>
          <w:rFonts w:asciiTheme="majorHAnsi" w:eastAsiaTheme="majorEastAsia" w:hAnsiTheme="majorHAnsi" w:cstheme="majorBidi"/>
          <w:color w:val="2E74B5" w:themeColor="accent1" w:themeShade="BF"/>
          <w:sz w:val="26"/>
          <w:szCs w:val="26"/>
          <w:lang w:val="en-AU" w:eastAsia="en-US"/>
        </w:rPr>
      </w:pPr>
      <w:r w:rsidRPr="00310182">
        <w:rPr>
          <w:rFonts w:asciiTheme="majorHAnsi" w:eastAsiaTheme="majorEastAsia" w:hAnsiTheme="majorHAnsi" w:cstheme="majorBidi"/>
          <w:color w:val="2E74B5" w:themeColor="accent1" w:themeShade="BF"/>
          <w:sz w:val="26"/>
          <w:szCs w:val="26"/>
          <w:lang w:val="vi" w:eastAsia="en-US"/>
        </w:rPr>
        <w:t>Bước 5</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Sau đó, quý vị có thể nộp một đơn điện tử để hoàn thành việc đăng ký. Quý vị sẽ nhận một email xác minh rằng cơ quan Đăng ký Sinh, Tử và Hôn nhân đã nhận được thông tin.</w:t>
      </w:r>
    </w:p>
    <w:p w:rsidR="00310182" w:rsidRPr="00310182" w:rsidRDefault="00310182" w:rsidP="00310182">
      <w:pPr>
        <w:keepNext/>
        <w:keepLines/>
        <w:spacing w:before="40" w:line="259" w:lineRule="auto"/>
        <w:outlineLvl w:val="1"/>
        <w:rPr>
          <w:rFonts w:asciiTheme="majorHAnsi" w:eastAsiaTheme="majorEastAsia" w:hAnsiTheme="majorHAnsi" w:cstheme="majorBidi"/>
          <w:color w:val="2E74B5" w:themeColor="accent1" w:themeShade="BF"/>
          <w:sz w:val="26"/>
          <w:szCs w:val="26"/>
          <w:lang w:val="en-AU" w:eastAsia="en-US"/>
        </w:rPr>
      </w:pPr>
      <w:r w:rsidRPr="00310182">
        <w:rPr>
          <w:rFonts w:asciiTheme="majorHAnsi" w:eastAsiaTheme="majorEastAsia" w:hAnsiTheme="majorHAnsi" w:cstheme="majorBidi"/>
          <w:color w:val="2E74B5" w:themeColor="accent1" w:themeShade="BF"/>
          <w:sz w:val="26"/>
          <w:szCs w:val="26"/>
          <w:lang w:val="vi" w:eastAsia="en-US"/>
        </w:rPr>
        <w:t>Bước 6</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 xml:space="preserve">Đồng thời, nếu có nguyện vọng, quý vị có thể đặt một giấy khai sinh. Quý vị cần sở hữu một thẻ VISA hoặc MasterCard để đặt hàng. Nếu quý vị quyết định không đặt hàng giấy khai sinh ngay lập tức, quý vị có thể đặt hàng sau (qua </w:t>
      </w:r>
      <w:hyperlink r:id="rId8" w:history="1">
        <w:r w:rsidRPr="00310182">
          <w:rPr>
            <w:rFonts w:asciiTheme="minorHAnsi" w:eastAsiaTheme="minorHAnsi" w:hAnsiTheme="minorHAnsi" w:cstheme="minorBidi"/>
            <w:color w:val="0563C1" w:themeColor="hyperlink"/>
            <w:sz w:val="22"/>
            <w:szCs w:val="22"/>
            <w:u w:val="single"/>
            <w:lang w:val="vi" w:eastAsia="en-US"/>
          </w:rPr>
          <w:t>www.justice.tas.gov.au/bdm</w:t>
        </w:r>
      </w:hyperlink>
      <w:r w:rsidRPr="00310182">
        <w:rPr>
          <w:rFonts w:asciiTheme="minorHAnsi" w:eastAsiaTheme="minorHAnsi" w:hAnsiTheme="minorHAnsi" w:cstheme="minorBidi"/>
          <w:sz w:val="22"/>
          <w:szCs w:val="22"/>
          <w:lang w:val="vi" w:eastAsia="en-US"/>
        </w:rPr>
        <w:t xml:space="preserve"> hoặc tại trung tâm Dịch vụ địa phương Tasmania).</w:t>
      </w:r>
    </w:p>
    <w:p w:rsidR="00310182" w:rsidRPr="00310182" w:rsidRDefault="00310182" w:rsidP="00310182">
      <w:pPr>
        <w:spacing w:after="160" w:line="259" w:lineRule="auto"/>
        <w:rPr>
          <w:rFonts w:asciiTheme="minorHAnsi" w:eastAsiaTheme="minorHAnsi" w:hAnsiTheme="minorHAnsi" w:cstheme="minorBidi"/>
          <w:sz w:val="22"/>
          <w:szCs w:val="22"/>
          <w:lang w:val="en-AU" w:eastAsia="en-US"/>
        </w:rPr>
      </w:pPr>
      <w:r w:rsidRPr="00310182">
        <w:rPr>
          <w:rFonts w:asciiTheme="minorHAnsi" w:eastAsiaTheme="minorHAnsi" w:hAnsiTheme="minorHAnsi" w:cstheme="minorBidi"/>
          <w:sz w:val="22"/>
          <w:szCs w:val="22"/>
          <w:lang w:val="vi" w:eastAsia="en-US"/>
        </w:rPr>
        <w:t>Nếu quý vị mong muốn điền mẫu đơn bằng giấy cho đăng ký khai sinh, xin hãy gọi điện tới cơ quan Đăng ký Sinh, Tử và Hôn nhân 6165 3450 và chúng tôi sẽ gửi quý vị một mẫu đơn.</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Nếu cần trợ giúp để hoàn thành mẫu đơn đăng ký khai sinh, quý vị có thể liên hệ tới cơ quan Đăng ký Sinh, Tử và Hôn nhân hoặc một trong những tổ chức sau:</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Trung tâm Tài nguyên Di cư Nam Tasmania</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Trang web </w:t>
      </w:r>
      <w:hyperlink r:id="rId9" w:history="1">
        <w:r w:rsidRPr="00310182">
          <w:rPr>
            <w:rFonts w:asciiTheme="minorHAnsi" w:eastAsiaTheme="minorHAnsi" w:hAnsiTheme="minorHAnsi" w:cstheme="minorBidi"/>
            <w:color w:val="0563C1" w:themeColor="hyperlink"/>
            <w:sz w:val="20"/>
            <w:szCs w:val="20"/>
            <w:u w:val="single"/>
            <w:lang w:val="vi" w:eastAsia="en-US"/>
          </w:rPr>
          <w:t>www.mrctas.org.au</w:t>
        </w:r>
      </w:hyperlink>
      <w:r w:rsidRPr="00310182">
        <w:rPr>
          <w:rFonts w:asciiTheme="minorHAnsi" w:eastAsiaTheme="minorHAnsi" w:hAnsiTheme="minorHAnsi" w:cstheme="minorBidi"/>
          <w:sz w:val="20"/>
          <w:szCs w:val="20"/>
          <w:lang w:val="vi" w:eastAsia="en-US"/>
        </w:rPr>
        <w:t xml:space="preserve"> (dành cho người tị nạn và di cư mới đến).</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Gửi email tới settlement@mrctas.org.au</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Điện thoại 03 6221 0999</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Trung tâm Tài nguyên Di cư Bắc Tasmania</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Trang web </w:t>
      </w:r>
      <w:hyperlink r:id="rId10" w:history="1">
        <w:r w:rsidRPr="00310182">
          <w:rPr>
            <w:rFonts w:asciiTheme="minorHAnsi" w:eastAsiaTheme="minorHAnsi" w:hAnsiTheme="minorHAnsi" w:cstheme="minorBidi"/>
            <w:color w:val="0563C1" w:themeColor="hyperlink"/>
            <w:sz w:val="20"/>
            <w:szCs w:val="20"/>
            <w:u w:val="single"/>
            <w:lang w:val="vi" w:eastAsia="en-US"/>
          </w:rPr>
          <w:t>www.mrcltn.org.au</w:t>
        </w:r>
      </w:hyperlink>
      <w:r w:rsidRPr="00310182">
        <w:rPr>
          <w:rFonts w:asciiTheme="minorHAnsi" w:eastAsiaTheme="minorHAnsi" w:hAnsiTheme="minorHAnsi" w:cstheme="minorBidi"/>
          <w:sz w:val="20"/>
          <w:szCs w:val="20"/>
          <w:lang w:val="vi" w:eastAsia="en-US"/>
        </w:rPr>
        <w:t xml:space="preserve"> (dành cho người tị nạn và di cư mới đến).</w:t>
      </w:r>
    </w:p>
    <w:p w:rsidR="00310182" w:rsidRPr="00310182" w:rsidRDefault="00310182" w:rsidP="00310182">
      <w:pPr>
        <w:spacing w:line="259" w:lineRule="auto"/>
        <w:rPr>
          <w:rFonts w:asciiTheme="minorHAnsi" w:eastAsiaTheme="minorHAnsi" w:hAnsiTheme="minorHAnsi" w:cstheme="minorBidi"/>
          <w:sz w:val="20"/>
          <w:szCs w:val="20"/>
          <w:lang w:val="en-AU" w:eastAsia="en-US"/>
        </w:rPr>
      </w:pPr>
      <w:r w:rsidRPr="00310182">
        <w:rPr>
          <w:rFonts w:asciiTheme="minorHAnsi" w:eastAsiaTheme="minorHAnsi" w:hAnsiTheme="minorHAnsi" w:cstheme="minorBidi"/>
          <w:sz w:val="20"/>
          <w:szCs w:val="20"/>
          <w:lang w:val="vi" w:eastAsia="en-US"/>
        </w:rPr>
        <w:t>Điện thoại 03 6332 2211</w:t>
      </w:r>
    </w:p>
    <w:p w:rsidR="00310182" w:rsidRDefault="00310182" w:rsidP="00F35394">
      <w:pPr>
        <w:spacing w:line="259" w:lineRule="auto"/>
      </w:pPr>
      <w:r w:rsidRPr="00310182">
        <w:rPr>
          <w:rFonts w:asciiTheme="minorHAnsi" w:eastAsiaTheme="minorHAnsi" w:hAnsiTheme="minorHAnsi" w:cstheme="minorHAnsi"/>
          <w:color w:val="212529"/>
          <w:sz w:val="20"/>
          <w:szCs w:val="20"/>
          <w:shd w:val="clear" w:color="auto" w:fill="FFFFFF"/>
          <w:lang w:val="vi" w:eastAsia="en-US"/>
        </w:rPr>
        <w:t>Dịch vụ Thông Phiên dịch (TIS Toàn quốc) theo số 131450</w:t>
      </w:r>
    </w:p>
    <w:p w:rsidR="00A95CE2" w:rsidRPr="00CE5637" w:rsidRDefault="00A95CE2" w:rsidP="00CE5637">
      <w:pPr>
        <w:rPr>
          <w:rFonts w:eastAsia="Cambria"/>
          <w:color w:val="004F8C"/>
          <w:lang w:eastAsia="en-US"/>
        </w:rPr>
      </w:pPr>
    </w:p>
    <w:sectPr w:rsidR="00A95CE2" w:rsidRPr="00CE5637" w:rsidSect="00310182">
      <w:headerReference w:type="even" r:id="rId11"/>
      <w:headerReference w:type="default" r:id="rId12"/>
      <w:footerReference w:type="even" r:id="rId13"/>
      <w:footerReference w:type="default" r:id="rId14"/>
      <w:headerReference w:type="first" r:id="rId15"/>
      <w:footerReference w:type="first" r:id="rId16"/>
      <w:pgSz w:w="11900" w:h="16840"/>
      <w:pgMar w:top="284" w:right="907" w:bottom="1440" w:left="907" w:header="709" w:footer="4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63" w:rsidRDefault="006D4963" w:rsidP="00A95CE2">
      <w:r>
        <w:separator/>
      </w:r>
    </w:p>
  </w:endnote>
  <w:endnote w:type="continuationSeparator" w:id="0">
    <w:p w:rsidR="006D4963" w:rsidRDefault="006D4963" w:rsidP="00A9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GillSans">
    <w:altName w:val="Lucida Sans Unicode"/>
    <w:charset w:val="00"/>
    <w:family w:val="swiss"/>
    <w:pitch w:val="variable"/>
    <w:sig w:usb0="00000001" w:usb1="00000000" w:usb2="00000000" w:usb3="00000000" w:csb0="00000093" w:csb1="00000000"/>
  </w:font>
  <w:font w:name="Swis721 Th BT">
    <w:charset w:val="00"/>
    <w:family w:val="auto"/>
    <w:pitch w:val="variable"/>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0" w:rsidRDefault="007A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E2" w:rsidRDefault="00A95CE2" w:rsidP="00A95CE2">
    <w:pPr>
      <w:pStyle w:val="GovBodyWhite"/>
    </w:pPr>
    <w:r w:rsidRPr="00532D28">
      <w:t xml:space="preserve">Postal Address, </w:t>
    </w:r>
    <w:proofErr w:type="gramStart"/>
    <w:r w:rsidRPr="00532D28">
      <w:t>SUBURB  TAS</w:t>
    </w:r>
    <w:proofErr w:type="gramEnd"/>
    <w:r w:rsidRPr="00532D28">
      <w:t xml:space="preserve">  XXXX</w:t>
    </w:r>
    <w:r w:rsidRPr="00532D28">
      <w:br/>
      <w:t xml:space="preserve">Phone: XX XXXX </w:t>
    </w:r>
    <w:proofErr w:type="spellStart"/>
    <w:r w:rsidRPr="00532D28">
      <w:t>XXXX</w:t>
    </w:r>
    <w:proofErr w:type="spellEnd"/>
    <w:r w:rsidRPr="00532D28">
      <w:t xml:space="preserve">   Fax: XX XXXX</w:t>
    </w:r>
    <w:r w:rsidRPr="00532D28">
      <w:br/>
      <w:t>Email: XXX@XXX.tas.gov.au   Visit: www.XXXX.gov.au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E2" w:rsidRDefault="005574A0" w:rsidP="00A95CE2">
    <w:pPr>
      <w:pStyle w:val="Footer"/>
    </w:pPr>
    <w:r>
      <w:t>Birth</w:t>
    </w:r>
    <w:r w:rsidR="007A0AE0">
      <w:t>s, Deaths and Marriages</w:t>
    </w:r>
  </w:p>
  <w:p w:rsidR="00310182" w:rsidRPr="00CF4BFD" w:rsidRDefault="00310182" w:rsidP="00A95CE2">
    <w:pPr>
      <w:pStyle w:val="Footer"/>
    </w:pPr>
    <w:r>
      <w:t xml:space="preserve"> </w:t>
    </w:r>
    <w:r w:rsidR="007A0AE0">
      <w:t xml:space="preserve">Department of </w:t>
    </w:r>
    <w:r w:rsidR="007A0AE0">
      <w:t>Justice</w:t>
    </w:r>
    <w:bookmarkStart w:id="0" w:name="_GoBack"/>
    <w:bookmarkEnd w:id="0"/>
  </w:p>
  <w:p w:rsidR="00A95CE2" w:rsidRPr="00310182" w:rsidRDefault="00310182" w:rsidP="00310182">
    <w:pPr>
      <w:tabs>
        <w:tab w:val="center" w:pos="4513"/>
        <w:tab w:val="right" w:pos="9026"/>
      </w:tabs>
      <w:rPr>
        <w:rFonts w:asciiTheme="minorHAnsi" w:eastAsiaTheme="minorHAnsi" w:hAnsiTheme="minorHAnsi" w:cstheme="minorBidi"/>
        <w:sz w:val="16"/>
        <w:szCs w:val="22"/>
        <w:lang w:val="en-AU" w:eastAsia="en-US"/>
      </w:rPr>
    </w:pPr>
    <w:r w:rsidRPr="00310182">
      <w:rPr>
        <w:rFonts w:asciiTheme="minorHAnsi" w:eastAsiaTheme="minorHAnsi" w:hAnsiTheme="minorHAnsi" w:cstheme="minorBidi"/>
        <w:sz w:val="16"/>
        <w:szCs w:val="22"/>
        <w:lang w:val="vi" w:eastAsia="en-US"/>
      </w:rPr>
      <w:t>Phiên bản 1 - tháng Chín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63" w:rsidRDefault="006D4963" w:rsidP="00A95CE2">
      <w:r>
        <w:separator/>
      </w:r>
    </w:p>
  </w:footnote>
  <w:footnote w:type="continuationSeparator" w:id="0">
    <w:p w:rsidR="006D4963" w:rsidRDefault="006D4963" w:rsidP="00A9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0" w:rsidRDefault="007A0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0" w:rsidRDefault="007A0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E2" w:rsidRDefault="00CE5637">
    <w:pPr>
      <w:pStyle w:val="Header"/>
    </w:pPr>
    <w:r>
      <w:rPr>
        <w:noProof/>
        <w:lang w:val="en-AU" w:eastAsia="en-AU"/>
      </w:rPr>
      <w:drawing>
        <wp:anchor distT="0" distB="0" distL="114300" distR="114300" simplePos="0" relativeHeight="251656192" behindDoc="1" locked="0" layoutInCell="1" allowOverlap="1">
          <wp:simplePos x="0" y="0"/>
          <wp:positionH relativeFrom="page">
            <wp:posOffset>-5080</wp:posOffset>
          </wp:positionH>
          <wp:positionV relativeFrom="page">
            <wp:posOffset>-10795</wp:posOffset>
          </wp:positionV>
          <wp:extent cx="7553960" cy="10685145"/>
          <wp:effectExtent l="0" t="0" r="0" b="0"/>
          <wp:wrapNone/>
          <wp:docPr id="8" name="Picture 8" descr="Description: Info Sheet_Series1_Blu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fo Sheet_Series1_Blue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FB5"/>
    <w:multiLevelType w:val="hybridMultilevel"/>
    <w:tmpl w:val="8D624970"/>
    <w:lvl w:ilvl="0" w:tplc="DEE0B70A">
      <w:start w:val="1"/>
      <w:numFmt w:val="bullet"/>
      <w:pStyle w:val="GovBullets"/>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26F9D"/>
    <w:multiLevelType w:val="hybridMultilevel"/>
    <w:tmpl w:val="4B1AB9FA"/>
    <w:lvl w:ilvl="0" w:tplc="63A07C6A">
      <w:start w:val="1"/>
      <w:numFmt w:val="decimal"/>
      <w:pStyle w:val="GovNumberedBullet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2"/>
    <w:rsid w:val="00310182"/>
    <w:rsid w:val="00326AF7"/>
    <w:rsid w:val="00374A7A"/>
    <w:rsid w:val="0038556A"/>
    <w:rsid w:val="003C6185"/>
    <w:rsid w:val="005574A0"/>
    <w:rsid w:val="006522AE"/>
    <w:rsid w:val="006D4963"/>
    <w:rsid w:val="007A0AE0"/>
    <w:rsid w:val="00893435"/>
    <w:rsid w:val="00A44C14"/>
    <w:rsid w:val="00A95CE2"/>
    <w:rsid w:val="00C51F95"/>
    <w:rsid w:val="00CE5637"/>
    <w:rsid w:val="00F3539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6BEF99F4"/>
  <w15:chartTrackingRefBased/>
  <w15:docId w15:val="{1529D621-C9C6-4B39-AA74-C6C3BBEE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E2"/>
    <w:rPr>
      <w:rFonts w:ascii="GillSans" w:hAnsi="GillSans"/>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E2"/>
    <w:pPr>
      <w:tabs>
        <w:tab w:val="center" w:pos="4320"/>
        <w:tab w:val="right" w:pos="8640"/>
      </w:tabs>
    </w:pPr>
  </w:style>
  <w:style w:type="character" w:customStyle="1" w:styleId="HeaderChar">
    <w:name w:val="Header Char"/>
    <w:link w:val="Header"/>
    <w:uiPriority w:val="99"/>
    <w:rsid w:val="00A95CE2"/>
    <w:rPr>
      <w:rFonts w:ascii="Swis721 Th BT" w:hAnsi="Swis721 Th BT"/>
    </w:rPr>
  </w:style>
  <w:style w:type="paragraph" w:styleId="Footer">
    <w:name w:val="footer"/>
    <w:basedOn w:val="Normal"/>
    <w:link w:val="FooterChar"/>
    <w:uiPriority w:val="99"/>
    <w:unhideWhenUsed/>
    <w:rsid w:val="00A95CE2"/>
    <w:pPr>
      <w:tabs>
        <w:tab w:val="center" w:pos="4320"/>
        <w:tab w:val="right" w:pos="8640"/>
      </w:tabs>
    </w:pPr>
  </w:style>
  <w:style w:type="character" w:customStyle="1" w:styleId="FooterChar">
    <w:name w:val="Footer Char"/>
    <w:link w:val="Footer"/>
    <w:uiPriority w:val="99"/>
    <w:rsid w:val="00A95CE2"/>
    <w:rPr>
      <w:rFonts w:ascii="Swis721 Th BT" w:hAnsi="Swis721 Th BT"/>
    </w:rPr>
  </w:style>
  <w:style w:type="paragraph" w:customStyle="1" w:styleId="GovWhiteHeading1">
    <w:name w:val="Gov White Heading 1"/>
    <w:basedOn w:val="Normal"/>
    <w:qFormat/>
    <w:rsid w:val="00A95CE2"/>
    <w:rPr>
      <w:rFonts w:eastAsia="Cambria"/>
      <w:color w:val="FFFFFF"/>
      <w:sz w:val="88"/>
      <w:lang w:eastAsia="en-US"/>
    </w:rPr>
  </w:style>
  <w:style w:type="paragraph" w:customStyle="1" w:styleId="GovWhiteHeading2">
    <w:name w:val="Gov White Heading 2"/>
    <w:basedOn w:val="Normal"/>
    <w:qFormat/>
    <w:rsid w:val="00A95CE2"/>
    <w:rPr>
      <w:rFonts w:eastAsia="Cambria"/>
      <w:caps/>
      <w:color w:val="FFFFFF"/>
      <w:sz w:val="36"/>
      <w:lang w:eastAsia="en-US"/>
    </w:rPr>
  </w:style>
  <w:style w:type="paragraph" w:customStyle="1" w:styleId="GovSectionOpeningParagraph">
    <w:name w:val="Gov Section Opening Paragraph"/>
    <w:qFormat/>
    <w:rsid w:val="00A95CE2"/>
    <w:pPr>
      <w:tabs>
        <w:tab w:val="left" w:pos="2268"/>
      </w:tabs>
      <w:spacing w:after="240" w:line="420" w:lineRule="exact"/>
    </w:pPr>
    <w:rPr>
      <w:rFonts w:ascii="GillSans Light" w:eastAsia="Cambria" w:hAnsi="GillSans Light"/>
      <w:color w:val="004F8C"/>
      <w:sz w:val="28"/>
      <w:szCs w:val="24"/>
      <w:lang w:val="en-US" w:eastAsia="en-US"/>
    </w:rPr>
  </w:style>
  <w:style w:type="paragraph" w:customStyle="1" w:styleId="GovHeading3">
    <w:name w:val="Gov Heading 3"/>
    <w:qFormat/>
    <w:rsid w:val="00A95CE2"/>
    <w:pPr>
      <w:spacing w:before="240" w:after="120"/>
    </w:pPr>
    <w:rPr>
      <w:rFonts w:ascii="GillSans" w:eastAsia="Times New Roman" w:hAnsi="GillSans"/>
      <w:bCs/>
      <w:sz w:val="28"/>
      <w:szCs w:val="24"/>
      <w:lang w:val="en-US" w:eastAsia="en-US"/>
    </w:rPr>
  </w:style>
  <w:style w:type="paragraph" w:customStyle="1" w:styleId="GovBody">
    <w:name w:val="Gov Body"/>
    <w:basedOn w:val="Normal"/>
    <w:qFormat/>
    <w:rsid w:val="00A95CE2"/>
    <w:pPr>
      <w:spacing w:after="120" w:line="280" w:lineRule="exact"/>
    </w:pPr>
    <w:rPr>
      <w:rFonts w:ascii="GillSans Light" w:eastAsia="Cambria" w:hAnsi="GillSans Light"/>
      <w:sz w:val="22"/>
      <w:lang w:eastAsia="en-US"/>
    </w:rPr>
  </w:style>
  <w:style w:type="paragraph" w:customStyle="1" w:styleId="GovHeading4">
    <w:name w:val="Gov Heading 4"/>
    <w:basedOn w:val="GovBody"/>
    <w:qFormat/>
    <w:rsid w:val="00A95CE2"/>
    <w:pPr>
      <w:spacing w:before="200" w:after="60"/>
    </w:pPr>
    <w:rPr>
      <w:rFonts w:ascii="GillSans" w:hAnsi="GillSans"/>
      <w:color w:val="004F8C"/>
      <w:sz w:val="24"/>
    </w:rPr>
  </w:style>
  <w:style w:type="paragraph" w:customStyle="1" w:styleId="GovBullets">
    <w:name w:val="Gov Bullets"/>
    <w:basedOn w:val="GovBody"/>
    <w:qFormat/>
    <w:rsid w:val="00A95CE2"/>
    <w:pPr>
      <w:numPr>
        <w:numId w:val="1"/>
      </w:numPr>
      <w:spacing w:after="80"/>
    </w:pPr>
  </w:style>
  <w:style w:type="paragraph" w:customStyle="1" w:styleId="GovNumberedBullets">
    <w:name w:val="Gov Numbered Bullets"/>
    <w:basedOn w:val="GovBody"/>
    <w:qFormat/>
    <w:rsid w:val="00A95CE2"/>
    <w:pPr>
      <w:numPr>
        <w:numId w:val="2"/>
      </w:numPr>
      <w:spacing w:after="80"/>
    </w:pPr>
  </w:style>
  <w:style w:type="paragraph" w:customStyle="1" w:styleId="GovBodyWhite">
    <w:name w:val="Gov Body White"/>
    <w:basedOn w:val="Normal"/>
    <w:qFormat/>
    <w:rsid w:val="00A95CE2"/>
    <w:pPr>
      <w:spacing w:after="120" w:line="300" w:lineRule="exact"/>
    </w:pPr>
    <w:rPr>
      <w:rFonts w:ascii="GillSans Light" w:eastAsia="Cambria" w:hAnsi="GillSans Light"/>
      <w:color w:val="FFFFFF"/>
      <w:sz w:val="22"/>
      <w:lang w:eastAsia="en-US"/>
    </w:rPr>
  </w:style>
  <w:style w:type="character" w:styleId="Hyperlink">
    <w:name w:val="Hyperlink"/>
    <w:basedOn w:val="DefaultParagraphFont"/>
    <w:uiPriority w:val="99"/>
    <w:unhideWhenUsed/>
    <w:rsid w:val="00893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bd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tas.gov.au/bdm/newbor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rcltn.org.au/" TargetMode="External"/><Relationship Id="rId4" Type="http://schemas.openxmlformats.org/officeDocument/2006/relationships/webSettings" Target="webSettings.xml"/><Relationship Id="rId9" Type="http://schemas.openxmlformats.org/officeDocument/2006/relationships/hyperlink" Target="http://www.mrctas.org.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cp:lastModifiedBy>Damm, Tony</cp:lastModifiedBy>
  <cp:revision>4</cp:revision>
  <dcterms:created xsi:type="dcterms:W3CDTF">2021-10-14T22:24:00Z</dcterms:created>
  <dcterms:modified xsi:type="dcterms:W3CDTF">2021-10-15T00:07:00Z</dcterms:modified>
</cp:coreProperties>
</file>