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7906" w14:textId="77777777" w:rsidR="00147124" w:rsidRPr="00B46FDA" w:rsidRDefault="00147124" w:rsidP="00E57CF5">
      <w:pPr>
        <w:pStyle w:val="Heading1"/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Organisational Chart</w:t>
      </w:r>
    </w:p>
    <w:p w14:paraId="2AB3A5A9" w14:textId="5E5E5E99" w:rsidR="00147124" w:rsidRPr="00B46FDA" w:rsidRDefault="00147124" w:rsidP="00147124">
      <w:p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(As at </w:t>
      </w:r>
      <w:r w:rsidR="00257B91">
        <w:rPr>
          <w:rFonts w:ascii="Arial" w:hAnsi="Arial" w:cs="Arial"/>
          <w:lang w:val="en-AU"/>
        </w:rPr>
        <w:t>October</w:t>
      </w:r>
      <w:r w:rsidR="00573EC2">
        <w:rPr>
          <w:rFonts w:ascii="Arial" w:hAnsi="Arial" w:cs="Arial"/>
          <w:lang w:val="en-AU"/>
        </w:rPr>
        <w:t xml:space="preserve"> 2026</w:t>
      </w:r>
      <w:r w:rsidRPr="00B46FDA">
        <w:rPr>
          <w:rFonts w:ascii="Arial" w:hAnsi="Arial" w:cs="Arial"/>
          <w:lang w:val="en-AU"/>
        </w:rPr>
        <w:t>)</w:t>
      </w:r>
    </w:p>
    <w:p w14:paraId="48E70D00" w14:textId="30E48823" w:rsidR="00147124" w:rsidRPr="00B46FDA" w:rsidRDefault="00147124" w:rsidP="00E57CF5">
      <w:pPr>
        <w:pStyle w:val="Heading2"/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Secretary: </w:t>
      </w:r>
      <w:r w:rsidR="0093668A" w:rsidRPr="00B46FDA">
        <w:rPr>
          <w:rFonts w:ascii="Arial" w:hAnsi="Arial" w:cs="Arial"/>
          <w:lang w:val="en-AU"/>
        </w:rPr>
        <w:t>Kristy Bourne</w:t>
      </w:r>
    </w:p>
    <w:p w14:paraId="5C1E7321" w14:textId="0315A923" w:rsidR="00A11C31" w:rsidRDefault="00A11C31" w:rsidP="00A11C31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Crown Law</w:t>
      </w:r>
      <w:r w:rsidR="005E5CAA" w:rsidRPr="00B46FDA">
        <w:rPr>
          <w:rFonts w:ascii="Arial" w:hAnsi="Arial" w:cs="Arial"/>
          <w:lang w:val="en-AU"/>
        </w:rPr>
        <w:t xml:space="preserve">: </w:t>
      </w:r>
      <w:r w:rsidR="00F11001">
        <w:rPr>
          <w:rFonts w:ascii="Arial" w:hAnsi="Arial" w:cs="Arial"/>
          <w:lang w:val="en-AU"/>
        </w:rPr>
        <w:t xml:space="preserve">Acting </w:t>
      </w:r>
      <w:r w:rsidR="003A1931" w:rsidRPr="00B46FDA">
        <w:rPr>
          <w:rFonts w:ascii="Arial" w:hAnsi="Arial" w:cs="Arial"/>
          <w:lang w:val="en-AU"/>
        </w:rPr>
        <w:t xml:space="preserve">Director, </w:t>
      </w:r>
      <w:r w:rsidR="00F11001">
        <w:rPr>
          <w:rFonts w:ascii="Arial" w:hAnsi="Arial" w:cs="Arial"/>
          <w:lang w:val="en-AU"/>
        </w:rPr>
        <w:t>Melissa Reed</w:t>
      </w:r>
    </w:p>
    <w:p w14:paraId="1A7FADA9" w14:textId="077B4923" w:rsidR="00F11001" w:rsidRDefault="00F11001" w:rsidP="00A11C31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Office of the Secretary: Director, Michelle Lowe</w:t>
      </w:r>
    </w:p>
    <w:p w14:paraId="74AF760F" w14:textId="1B43C3F7" w:rsidR="00F11001" w:rsidRPr="00B46FDA" w:rsidRDefault="00F11001" w:rsidP="00A11C31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Legal Services and Partnerships: Director, Oliver Hinss</w:t>
      </w:r>
    </w:p>
    <w:p w14:paraId="1733A423" w14:textId="297F31E0" w:rsidR="00147124" w:rsidRPr="00B46FDA" w:rsidRDefault="00987050" w:rsidP="00147124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Solicitor-General and Crown Solicitor</w:t>
      </w:r>
      <w:r w:rsidR="0093668A" w:rsidRPr="00B46FDA">
        <w:rPr>
          <w:rFonts w:ascii="Arial" w:hAnsi="Arial" w:cs="Arial"/>
          <w:lang w:val="en-AU"/>
        </w:rPr>
        <w:t xml:space="preserve"> and State Litigator</w:t>
      </w:r>
      <w:r w:rsidRPr="00B46FDA">
        <w:rPr>
          <w:rFonts w:ascii="Arial" w:hAnsi="Arial" w:cs="Arial"/>
          <w:lang w:val="en-AU"/>
        </w:rPr>
        <w:t>*</w:t>
      </w:r>
    </w:p>
    <w:p w14:paraId="332CA2D0" w14:textId="77777777" w:rsidR="00B102F3" w:rsidRPr="00B46FDA" w:rsidRDefault="00B102F3" w:rsidP="00B102F3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Tasmanian Electoral Commission*: Electoral Commissioner, Andrew Hawkey</w:t>
      </w:r>
    </w:p>
    <w:p w14:paraId="526EE612" w14:textId="77777777" w:rsidR="00147124" w:rsidRPr="00B46FDA" w:rsidRDefault="00987050" w:rsidP="00147124">
      <w:pPr>
        <w:pStyle w:val="ListParagraph"/>
        <w:numPr>
          <w:ilvl w:val="0"/>
          <w:numId w:val="1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WorkCover Board*</w:t>
      </w:r>
    </w:p>
    <w:p w14:paraId="4C4262C9" w14:textId="12197097" w:rsidR="008A6668" w:rsidRPr="00B46FDA" w:rsidRDefault="00573EC2" w:rsidP="008A6668">
      <w:pPr>
        <w:pStyle w:val="Heading2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Acting </w:t>
      </w:r>
      <w:r w:rsidR="008A6668" w:rsidRPr="00B46FDA">
        <w:rPr>
          <w:rFonts w:ascii="Arial" w:hAnsi="Arial" w:cs="Arial"/>
          <w:lang w:val="en-AU"/>
        </w:rPr>
        <w:t xml:space="preserve">Deputy Secretary, </w:t>
      </w:r>
      <w:r w:rsidR="00B102F3" w:rsidRPr="00B46FDA">
        <w:rPr>
          <w:rFonts w:ascii="Arial" w:hAnsi="Arial" w:cs="Arial"/>
          <w:lang w:val="en-AU"/>
        </w:rPr>
        <w:t>Regulation and</w:t>
      </w:r>
      <w:r w:rsidR="005E5CAA" w:rsidRPr="00B46FDA">
        <w:rPr>
          <w:rFonts w:ascii="Arial" w:hAnsi="Arial" w:cs="Arial"/>
          <w:lang w:val="en-AU"/>
        </w:rPr>
        <w:t xml:space="preserve"> Service Delivery: </w:t>
      </w:r>
      <w:r>
        <w:rPr>
          <w:rFonts w:ascii="Arial" w:hAnsi="Arial" w:cs="Arial"/>
          <w:lang w:val="en-AU"/>
        </w:rPr>
        <w:t>Robyn Pearce</w:t>
      </w:r>
    </w:p>
    <w:p w14:paraId="3073E83F" w14:textId="33D1EB85" w:rsidR="00257B91" w:rsidRDefault="00257B91" w:rsidP="00F11001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Building Standards Tasmania: Acting Director Richard Ikin</w:t>
      </w:r>
    </w:p>
    <w:p w14:paraId="3F10A95A" w14:textId="6B8EEDD4" w:rsidR="00F11001" w:rsidRPr="00B46FDA" w:rsidRDefault="00F11001" w:rsidP="00F11001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Consumer</w:t>
      </w:r>
      <w:r w:rsidR="00257B91">
        <w:rPr>
          <w:rFonts w:ascii="Arial" w:hAnsi="Arial" w:cs="Arial"/>
          <w:lang w:val="en-AU"/>
        </w:rPr>
        <w:t xml:space="preserve"> Affairs Tasmania</w:t>
      </w:r>
      <w:r w:rsidRPr="00B46FDA">
        <w:rPr>
          <w:rFonts w:ascii="Arial" w:hAnsi="Arial" w:cs="Arial"/>
          <w:lang w:val="en-AU"/>
        </w:rPr>
        <w:t xml:space="preserve">: </w:t>
      </w:r>
      <w:r>
        <w:rPr>
          <w:rFonts w:ascii="Arial" w:hAnsi="Arial" w:cs="Arial"/>
          <w:lang w:val="en-AU"/>
        </w:rPr>
        <w:t xml:space="preserve">Acting </w:t>
      </w:r>
      <w:r w:rsidRPr="00B46FDA">
        <w:rPr>
          <w:rFonts w:ascii="Arial" w:hAnsi="Arial" w:cs="Arial"/>
          <w:lang w:val="en-AU"/>
        </w:rPr>
        <w:t xml:space="preserve">Executive Director, </w:t>
      </w:r>
      <w:r>
        <w:rPr>
          <w:rFonts w:ascii="Arial" w:hAnsi="Arial" w:cs="Arial"/>
          <w:lang w:val="en-AU"/>
        </w:rPr>
        <w:t>Brad Wagg</w:t>
      </w:r>
    </w:p>
    <w:p w14:paraId="480002A1" w14:textId="77777777" w:rsidR="00F11001" w:rsidRPr="00B46FDA" w:rsidRDefault="00F11001" w:rsidP="00F11001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WorkSafe Tasmania: Executive Director, </w:t>
      </w:r>
      <w:r>
        <w:rPr>
          <w:rFonts w:ascii="Arial" w:hAnsi="Arial" w:cs="Arial"/>
          <w:lang w:val="en-AU"/>
        </w:rPr>
        <w:t>Liz Radcliff</w:t>
      </w:r>
    </w:p>
    <w:p w14:paraId="6E6B7D5C" w14:textId="302CABE5" w:rsidR="00F11001" w:rsidRPr="00F11001" w:rsidRDefault="00F11001" w:rsidP="00F11001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Office of Local Government: Acting Executive Director, Luke Gregory</w:t>
      </w:r>
    </w:p>
    <w:p w14:paraId="29D48466" w14:textId="11C1A669" w:rsidR="00B102F3" w:rsidRDefault="00B102F3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Births, Deaths and Marriages: Manager, Ann Owen</w:t>
      </w:r>
    </w:p>
    <w:p w14:paraId="5DAA692A" w14:textId="4FE2A8D3" w:rsidR="00F11001" w:rsidRDefault="00F11001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Finance and Procurement: Director, Gavin Wailes</w:t>
      </w:r>
    </w:p>
    <w:p w14:paraId="37519308" w14:textId="43CD8E2F" w:rsidR="00F11001" w:rsidRDefault="00F11001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People and Culture: </w:t>
      </w:r>
      <w:r w:rsidR="00257B91">
        <w:rPr>
          <w:rFonts w:ascii="Arial" w:hAnsi="Arial" w:cs="Arial"/>
          <w:lang w:val="en-AU"/>
        </w:rPr>
        <w:t xml:space="preserve">Acting </w:t>
      </w:r>
      <w:r>
        <w:rPr>
          <w:rFonts w:ascii="Arial" w:hAnsi="Arial" w:cs="Arial"/>
          <w:lang w:val="en-AU"/>
        </w:rPr>
        <w:t xml:space="preserve">Director, </w:t>
      </w:r>
      <w:r w:rsidR="00257B91">
        <w:rPr>
          <w:rFonts w:ascii="Arial" w:hAnsi="Arial" w:cs="Arial"/>
          <w:lang w:val="en-AU"/>
        </w:rPr>
        <w:t>Elise McCarthy</w:t>
      </w:r>
    </w:p>
    <w:p w14:paraId="11FD3E88" w14:textId="7CF7B9E3" w:rsidR="00F11001" w:rsidRPr="00F506CA" w:rsidRDefault="00F11001" w:rsidP="00F11001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Strategic Communications: Director, </w:t>
      </w:r>
      <w:r>
        <w:rPr>
          <w:rFonts w:ascii="Arial" w:hAnsi="Arial" w:cs="Arial"/>
          <w:lang w:val="en-AU"/>
        </w:rPr>
        <w:t>Jennifer Lee</w:t>
      </w:r>
    </w:p>
    <w:p w14:paraId="4A89D3F3" w14:textId="7D1C3B8E" w:rsidR="00F11001" w:rsidRDefault="00F11001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Organisational Change: Director, Naomi Jones-Black</w:t>
      </w:r>
    </w:p>
    <w:p w14:paraId="26F03D8A" w14:textId="4C7C648B" w:rsidR="00F11001" w:rsidRPr="00B46FDA" w:rsidRDefault="00F11001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Wellbeing Support Unit: Manager, Helen Gardner</w:t>
      </w:r>
    </w:p>
    <w:p w14:paraId="4A8F41EB" w14:textId="77777777" w:rsidR="00B102F3" w:rsidRPr="00B46FDA" w:rsidRDefault="00B102F3" w:rsidP="00B102F3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Tasmanian Industrial Commission*: Registrar, Alison Oakes</w:t>
      </w:r>
    </w:p>
    <w:p w14:paraId="74E0BF4A" w14:textId="77777777" w:rsidR="008A6668" w:rsidRPr="00B46FDA" w:rsidRDefault="008A6668" w:rsidP="008A6668">
      <w:pPr>
        <w:pStyle w:val="ListParagraph"/>
        <w:numPr>
          <w:ilvl w:val="0"/>
          <w:numId w:val="3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Tasmanian Planning Commission*: Exec</w:t>
      </w:r>
      <w:r w:rsidR="005E5CAA" w:rsidRPr="00B46FDA">
        <w:rPr>
          <w:rFonts w:ascii="Arial" w:hAnsi="Arial" w:cs="Arial"/>
          <w:lang w:val="en-AU"/>
        </w:rPr>
        <w:t>utive Commissioner, John Ramsay</w:t>
      </w:r>
    </w:p>
    <w:p w14:paraId="6D1781CD" w14:textId="5B8D769B" w:rsidR="00147124" w:rsidRPr="00B46FDA" w:rsidRDefault="00147124" w:rsidP="00C23E9F">
      <w:pPr>
        <w:pStyle w:val="Heading2"/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Deputy Secretary</w:t>
      </w:r>
      <w:r w:rsidR="00A11C31" w:rsidRPr="00B46FDA">
        <w:rPr>
          <w:rFonts w:ascii="Arial" w:hAnsi="Arial" w:cs="Arial"/>
          <w:lang w:val="en-AU"/>
        </w:rPr>
        <w:t xml:space="preserve">, </w:t>
      </w:r>
      <w:r w:rsidR="00B102F3" w:rsidRPr="00B46FDA">
        <w:rPr>
          <w:rFonts w:ascii="Arial" w:hAnsi="Arial" w:cs="Arial"/>
          <w:lang w:val="en-AU"/>
        </w:rPr>
        <w:t>Justice and Reform</w:t>
      </w:r>
      <w:r w:rsidR="00803E3F" w:rsidRPr="00B46FDA">
        <w:rPr>
          <w:rFonts w:ascii="Arial" w:hAnsi="Arial" w:cs="Arial"/>
          <w:lang w:val="en-AU"/>
        </w:rPr>
        <w:t xml:space="preserve">: </w:t>
      </w:r>
      <w:r w:rsidR="00B71771" w:rsidRPr="00B46FDA">
        <w:rPr>
          <w:rFonts w:ascii="Arial" w:hAnsi="Arial" w:cs="Arial"/>
          <w:lang w:val="en-AU"/>
        </w:rPr>
        <w:t>Pauline van Adrichem</w:t>
      </w:r>
    </w:p>
    <w:p w14:paraId="39DB827E" w14:textId="77777777" w:rsidR="00B102F3" w:rsidRDefault="00B102F3" w:rsidP="00B102F3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Strategic Legislation and Policy:</w:t>
      </w:r>
      <w:r w:rsidR="00D45F88" w:rsidRPr="00B46FDA">
        <w:rPr>
          <w:rFonts w:ascii="Arial" w:hAnsi="Arial" w:cs="Arial"/>
          <w:lang w:val="en-AU"/>
        </w:rPr>
        <w:t xml:space="preserve"> Director, Bruce Paterson</w:t>
      </w:r>
    </w:p>
    <w:p w14:paraId="2C434CC2" w14:textId="067FAFEB" w:rsidR="00F11001" w:rsidRDefault="00F11001" w:rsidP="00F11001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Justice Support Services</w:t>
      </w:r>
      <w:r w:rsidRPr="00B46FDA">
        <w:rPr>
          <w:rFonts w:ascii="Arial" w:hAnsi="Arial" w:cs="Arial"/>
          <w:lang w:val="en-AU"/>
        </w:rPr>
        <w:t xml:space="preserve">, </w:t>
      </w:r>
      <w:r>
        <w:rPr>
          <w:rFonts w:ascii="Arial" w:hAnsi="Arial" w:cs="Arial"/>
          <w:lang w:val="en-AU"/>
        </w:rPr>
        <w:t>Executive Director, Angela McCrossen</w:t>
      </w:r>
    </w:p>
    <w:p w14:paraId="36151043" w14:textId="5F3BA265" w:rsidR="00F11001" w:rsidRPr="00F11001" w:rsidRDefault="00F11001" w:rsidP="00F11001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Justice Connect: TBC</w:t>
      </w:r>
    </w:p>
    <w:p w14:paraId="352A00B4" w14:textId="3355AD37" w:rsidR="00B102F3" w:rsidRPr="00B46FDA" w:rsidRDefault="00880D12" w:rsidP="00B102F3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Office of the Anti-Discrimination Commissioner</w:t>
      </w:r>
      <w:r w:rsidR="00B102F3" w:rsidRPr="00B46FDA">
        <w:rPr>
          <w:rFonts w:ascii="Arial" w:hAnsi="Arial" w:cs="Arial"/>
          <w:lang w:val="en-AU"/>
        </w:rPr>
        <w:t>*</w:t>
      </w:r>
      <w:r w:rsidR="00B52581">
        <w:rPr>
          <w:rFonts w:ascii="Arial" w:hAnsi="Arial" w:cs="Arial"/>
          <w:lang w:val="en-AU"/>
        </w:rPr>
        <w:t xml:space="preserve"> </w:t>
      </w:r>
      <w:r w:rsidR="00B102F3" w:rsidRPr="00B46FDA">
        <w:rPr>
          <w:rFonts w:ascii="Arial" w:hAnsi="Arial" w:cs="Arial"/>
          <w:lang w:val="en-AU"/>
        </w:rPr>
        <w:t xml:space="preserve">Commissioner, </w:t>
      </w:r>
      <w:r w:rsidR="00F11001">
        <w:rPr>
          <w:rFonts w:ascii="Arial" w:hAnsi="Arial" w:cs="Arial"/>
          <w:lang w:val="en-AU"/>
        </w:rPr>
        <w:t>Sally Sievers</w:t>
      </w:r>
    </w:p>
    <w:p w14:paraId="2769C692" w14:textId="77777777" w:rsidR="00B102F3" w:rsidRPr="00B46FDA" w:rsidRDefault="00A83A40" w:rsidP="00B102F3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Tasmania Legal Aid</w:t>
      </w:r>
      <w:r w:rsidR="00B102F3" w:rsidRPr="00B46FDA">
        <w:rPr>
          <w:rFonts w:ascii="Arial" w:hAnsi="Arial" w:cs="Arial"/>
          <w:lang w:val="en-AU"/>
        </w:rPr>
        <w:t xml:space="preserve">*: Director, </w:t>
      </w:r>
      <w:r w:rsidR="00C23E9F" w:rsidRPr="00B46FDA">
        <w:rPr>
          <w:rFonts w:ascii="Arial" w:hAnsi="Arial" w:cs="Arial"/>
          <w:lang w:val="en-AU"/>
        </w:rPr>
        <w:t>Kristen Wylie</w:t>
      </w:r>
    </w:p>
    <w:p w14:paraId="1FF385F7" w14:textId="071BD073" w:rsidR="00B102F3" w:rsidRPr="00B46FDA" w:rsidRDefault="00B102F3" w:rsidP="00B102F3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Magistrates Court*: Administrator, </w:t>
      </w:r>
      <w:r w:rsidR="00412942">
        <w:rPr>
          <w:rFonts w:ascii="Arial" w:hAnsi="Arial" w:cs="Arial"/>
          <w:lang w:val="en-AU"/>
        </w:rPr>
        <w:t>Jane Cook</w:t>
      </w:r>
    </w:p>
    <w:p w14:paraId="7884817B" w14:textId="77777777" w:rsidR="00147124" w:rsidRPr="00B46FDA" w:rsidRDefault="00147124" w:rsidP="00147124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Supreme Court*: Registrar, </w:t>
      </w:r>
      <w:r w:rsidR="00C23E9F" w:rsidRPr="00B46FDA">
        <w:rPr>
          <w:rFonts w:ascii="Arial" w:hAnsi="Arial" w:cs="Arial"/>
          <w:lang w:val="en-AU"/>
        </w:rPr>
        <w:t>Penelope Ikedife</w:t>
      </w:r>
    </w:p>
    <w:p w14:paraId="0E685182" w14:textId="3FD472E5" w:rsidR="00B102F3" w:rsidRPr="00B46FDA" w:rsidRDefault="00B102F3" w:rsidP="00147124">
      <w:pPr>
        <w:pStyle w:val="ListParagraph"/>
        <w:numPr>
          <w:ilvl w:val="0"/>
          <w:numId w:val="2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Tasmanian Civil and A</w:t>
      </w:r>
      <w:r w:rsidR="00A83A40" w:rsidRPr="00B46FDA">
        <w:rPr>
          <w:rFonts w:ascii="Arial" w:hAnsi="Arial" w:cs="Arial"/>
          <w:lang w:val="en-AU"/>
        </w:rPr>
        <w:t xml:space="preserve">dministrative Tribunal*: </w:t>
      </w:r>
      <w:r w:rsidRPr="00B46FDA">
        <w:rPr>
          <w:rFonts w:ascii="Arial" w:hAnsi="Arial" w:cs="Arial"/>
          <w:lang w:val="en-AU"/>
        </w:rPr>
        <w:t xml:space="preserve">Principal Registrar, </w:t>
      </w:r>
      <w:r w:rsidR="00F11001">
        <w:rPr>
          <w:rFonts w:ascii="Arial" w:hAnsi="Arial" w:cs="Arial"/>
          <w:lang w:val="en-AU"/>
        </w:rPr>
        <w:t>Chelsea Trubody-Jager</w:t>
      </w:r>
    </w:p>
    <w:p w14:paraId="530BAB96" w14:textId="1111E3F1" w:rsidR="00C23E9F" w:rsidRPr="00B46FDA" w:rsidRDefault="00C23E9F" w:rsidP="00C23E9F">
      <w:pPr>
        <w:pStyle w:val="Heading2"/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Deputy Secretary, Corrective Services</w:t>
      </w:r>
      <w:r w:rsidR="00F11001">
        <w:rPr>
          <w:rFonts w:ascii="Arial" w:hAnsi="Arial" w:cs="Arial"/>
          <w:lang w:val="en-AU"/>
        </w:rPr>
        <w:t xml:space="preserve"> and Infrastructure</w:t>
      </w:r>
      <w:r w:rsidRPr="00B46FDA">
        <w:rPr>
          <w:rFonts w:ascii="Arial" w:hAnsi="Arial" w:cs="Arial"/>
          <w:lang w:val="en-AU"/>
        </w:rPr>
        <w:t xml:space="preserve">: </w:t>
      </w:r>
      <w:r w:rsidR="00412942">
        <w:rPr>
          <w:rFonts w:ascii="Arial" w:hAnsi="Arial" w:cs="Arial"/>
          <w:lang w:val="en-AU"/>
        </w:rPr>
        <w:t>Colin Shepherd</w:t>
      </w:r>
    </w:p>
    <w:p w14:paraId="01C27EA6" w14:textId="18B00EE7" w:rsidR="00C23E9F" w:rsidRDefault="00C23E9F" w:rsidP="00C23E9F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Community Corrections: </w:t>
      </w:r>
      <w:r w:rsidR="0093668A" w:rsidRPr="00B46FDA">
        <w:rPr>
          <w:rFonts w:ascii="Arial" w:hAnsi="Arial" w:cs="Arial"/>
          <w:lang w:val="en-AU"/>
        </w:rPr>
        <w:t>Executive</w:t>
      </w:r>
      <w:r w:rsidRPr="00B46FDA">
        <w:rPr>
          <w:rFonts w:ascii="Arial" w:hAnsi="Arial" w:cs="Arial"/>
          <w:lang w:val="en-AU"/>
        </w:rPr>
        <w:t xml:space="preserve"> Director, Christopher Carney</w:t>
      </w:r>
    </w:p>
    <w:p w14:paraId="7EDFF2BB" w14:textId="66E0CDD3" w:rsidR="0059773E" w:rsidRDefault="0059773E" w:rsidP="00C23E9F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Tasmania Prison Service: </w:t>
      </w:r>
      <w:r w:rsidR="00257B91">
        <w:rPr>
          <w:rFonts w:ascii="Arial" w:hAnsi="Arial" w:cs="Arial"/>
          <w:lang w:val="en-AU"/>
        </w:rPr>
        <w:t>Commissioner</w:t>
      </w:r>
      <w:r w:rsidRPr="00B46FDA">
        <w:rPr>
          <w:rFonts w:ascii="Arial" w:hAnsi="Arial" w:cs="Arial"/>
          <w:lang w:val="en-AU"/>
        </w:rPr>
        <w:t xml:space="preserve">, </w:t>
      </w:r>
      <w:r>
        <w:rPr>
          <w:rFonts w:ascii="Arial" w:hAnsi="Arial" w:cs="Arial"/>
          <w:lang w:val="en-AU"/>
        </w:rPr>
        <w:t>Narelle Pamplin</w:t>
      </w:r>
    </w:p>
    <w:p w14:paraId="536D907D" w14:textId="39736140" w:rsidR="0059773E" w:rsidRDefault="0059773E" w:rsidP="00C23E9F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Monetary Penalties Enforcement Service: Director, Wayne Johnson</w:t>
      </w:r>
    </w:p>
    <w:p w14:paraId="185D883B" w14:textId="57400677" w:rsidR="00F506CA" w:rsidRPr="00B46FDA" w:rsidRDefault="00F506CA" w:rsidP="00C23E9F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Strategic Infrastructure and Projects: Director, Amber Smith</w:t>
      </w:r>
    </w:p>
    <w:p w14:paraId="4C114809" w14:textId="77777777" w:rsidR="00F11001" w:rsidRPr="00B46FDA" w:rsidRDefault="00F11001" w:rsidP="00F11001">
      <w:pPr>
        <w:pStyle w:val="ListParagraph"/>
        <w:numPr>
          <w:ilvl w:val="0"/>
          <w:numId w:val="4"/>
        </w:num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 xml:space="preserve">Chief Information Officer: </w:t>
      </w:r>
      <w:r>
        <w:rPr>
          <w:rFonts w:ascii="Arial" w:hAnsi="Arial" w:cs="Arial"/>
          <w:lang w:val="en-AU"/>
        </w:rPr>
        <w:t>Andrew Smith</w:t>
      </w:r>
    </w:p>
    <w:p w14:paraId="079A511C" w14:textId="77777777" w:rsidR="00C23E9F" w:rsidRPr="00B46FDA" w:rsidRDefault="00C23E9F" w:rsidP="00C23E9F">
      <w:pPr>
        <w:rPr>
          <w:rFonts w:ascii="Arial" w:hAnsi="Arial" w:cs="Arial"/>
          <w:lang w:val="en-AU"/>
        </w:rPr>
      </w:pPr>
    </w:p>
    <w:p w14:paraId="462649E2" w14:textId="77777777" w:rsidR="003313F2" w:rsidRPr="00B46FDA" w:rsidRDefault="003313F2" w:rsidP="00147124">
      <w:pPr>
        <w:rPr>
          <w:rFonts w:ascii="Arial" w:hAnsi="Arial" w:cs="Arial"/>
          <w:lang w:val="en-AU"/>
        </w:rPr>
      </w:pPr>
    </w:p>
    <w:p w14:paraId="45ED2B1C" w14:textId="77777777" w:rsidR="00242311" w:rsidRPr="00B46FDA" w:rsidRDefault="00147124">
      <w:pPr>
        <w:rPr>
          <w:rFonts w:ascii="Arial" w:hAnsi="Arial" w:cs="Arial"/>
          <w:lang w:val="en-AU"/>
        </w:rPr>
      </w:pPr>
      <w:r w:rsidRPr="00B46FDA">
        <w:rPr>
          <w:rFonts w:ascii="Arial" w:hAnsi="Arial" w:cs="Arial"/>
          <w:lang w:val="en-AU"/>
        </w:rPr>
        <w:t>*Denotes administrative support only, independent statutory body</w:t>
      </w:r>
    </w:p>
    <w:sectPr w:rsidR="00242311" w:rsidRPr="00B46FDA" w:rsidSect="00580DEE">
      <w:pgSz w:w="11906" w:h="16838"/>
      <w:pgMar w:top="81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3F9E"/>
    <w:multiLevelType w:val="hybridMultilevel"/>
    <w:tmpl w:val="BAC4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245E3"/>
    <w:multiLevelType w:val="hybridMultilevel"/>
    <w:tmpl w:val="9C32D9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11706"/>
    <w:multiLevelType w:val="hybridMultilevel"/>
    <w:tmpl w:val="0BFA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761C0"/>
    <w:multiLevelType w:val="hybridMultilevel"/>
    <w:tmpl w:val="920C4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9658">
    <w:abstractNumId w:val="0"/>
  </w:num>
  <w:num w:numId="2" w16cid:durableId="1465732889">
    <w:abstractNumId w:val="3"/>
  </w:num>
  <w:num w:numId="3" w16cid:durableId="493182983">
    <w:abstractNumId w:val="2"/>
  </w:num>
  <w:num w:numId="4" w16cid:durableId="1711806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24"/>
    <w:rsid w:val="00007C24"/>
    <w:rsid w:val="000438EC"/>
    <w:rsid w:val="00047BC0"/>
    <w:rsid w:val="000653D6"/>
    <w:rsid w:val="00130C55"/>
    <w:rsid w:val="00147124"/>
    <w:rsid w:val="0017393E"/>
    <w:rsid w:val="0022181C"/>
    <w:rsid w:val="00242311"/>
    <w:rsid w:val="00257B91"/>
    <w:rsid w:val="002D48DA"/>
    <w:rsid w:val="002E5636"/>
    <w:rsid w:val="00316CF9"/>
    <w:rsid w:val="003313F2"/>
    <w:rsid w:val="0033276F"/>
    <w:rsid w:val="003A1024"/>
    <w:rsid w:val="003A1931"/>
    <w:rsid w:val="003D38F7"/>
    <w:rsid w:val="003D6647"/>
    <w:rsid w:val="00412942"/>
    <w:rsid w:val="004809A2"/>
    <w:rsid w:val="004F21FB"/>
    <w:rsid w:val="00511318"/>
    <w:rsid w:val="00525C78"/>
    <w:rsid w:val="00527FF3"/>
    <w:rsid w:val="00550F52"/>
    <w:rsid w:val="005623D1"/>
    <w:rsid w:val="0056728C"/>
    <w:rsid w:val="00573EC2"/>
    <w:rsid w:val="00580DEE"/>
    <w:rsid w:val="005930CD"/>
    <w:rsid w:val="00593536"/>
    <w:rsid w:val="0059773E"/>
    <w:rsid w:val="005C02F4"/>
    <w:rsid w:val="005C4E8B"/>
    <w:rsid w:val="005C73D9"/>
    <w:rsid w:val="005E13C9"/>
    <w:rsid w:val="005E5CAA"/>
    <w:rsid w:val="005F0C96"/>
    <w:rsid w:val="00605756"/>
    <w:rsid w:val="00720426"/>
    <w:rsid w:val="00740E15"/>
    <w:rsid w:val="007818F6"/>
    <w:rsid w:val="007A285B"/>
    <w:rsid w:val="00803E3F"/>
    <w:rsid w:val="00803FE2"/>
    <w:rsid w:val="008046D0"/>
    <w:rsid w:val="00815250"/>
    <w:rsid w:val="00880D12"/>
    <w:rsid w:val="008A4C75"/>
    <w:rsid w:val="008A6668"/>
    <w:rsid w:val="008C3798"/>
    <w:rsid w:val="0091598E"/>
    <w:rsid w:val="0093668A"/>
    <w:rsid w:val="009415B7"/>
    <w:rsid w:val="00987050"/>
    <w:rsid w:val="009F0FB8"/>
    <w:rsid w:val="00A02B77"/>
    <w:rsid w:val="00A04680"/>
    <w:rsid w:val="00A11882"/>
    <w:rsid w:val="00A11C31"/>
    <w:rsid w:val="00A83A40"/>
    <w:rsid w:val="00B102F3"/>
    <w:rsid w:val="00B348E4"/>
    <w:rsid w:val="00B46FDA"/>
    <w:rsid w:val="00B52581"/>
    <w:rsid w:val="00B557DE"/>
    <w:rsid w:val="00B71771"/>
    <w:rsid w:val="00B97FF0"/>
    <w:rsid w:val="00BA14CF"/>
    <w:rsid w:val="00BB21B5"/>
    <w:rsid w:val="00BB68F5"/>
    <w:rsid w:val="00C10125"/>
    <w:rsid w:val="00C16382"/>
    <w:rsid w:val="00C23E9F"/>
    <w:rsid w:val="00C27374"/>
    <w:rsid w:val="00C36096"/>
    <w:rsid w:val="00C55E6B"/>
    <w:rsid w:val="00C72549"/>
    <w:rsid w:val="00CA3E28"/>
    <w:rsid w:val="00CA560A"/>
    <w:rsid w:val="00CB4CC6"/>
    <w:rsid w:val="00CF12C4"/>
    <w:rsid w:val="00D063D8"/>
    <w:rsid w:val="00D134E4"/>
    <w:rsid w:val="00D32127"/>
    <w:rsid w:val="00D33FBB"/>
    <w:rsid w:val="00D45F88"/>
    <w:rsid w:val="00D61081"/>
    <w:rsid w:val="00D626D6"/>
    <w:rsid w:val="00D907E2"/>
    <w:rsid w:val="00DC5016"/>
    <w:rsid w:val="00E01285"/>
    <w:rsid w:val="00E57CF5"/>
    <w:rsid w:val="00E57FFE"/>
    <w:rsid w:val="00E649A2"/>
    <w:rsid w:val="00E734B5"/>
    <w:rsid w:val="00EB7C82"/>
    <w:rsid w:val="00EE58F6"/>
    <w:rsid w:val="00F04844"/>
    <w:rsid w:val="00F11001"/>
    <w:rsid w:val="00F32B54"/>
    <w:rsid w:val="00F468A7"/>
    <w:rsid w:val="00F506CA"/>
    <w:rsid w:val="00F604DB"/>
    <w:rsid w:val="00F7796E"/>
    <w:rsid w:val="00FC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FE11F"/>
  <w15:chartTrackingRefBased/>
  <w15:docId w15:val="{620427FC-7265-4C69-9604-3FC3AE6C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24"/>
    <w:pPr>
      <w:spacing w:after="0" w:line="240" w:lineRule="auto"/>
    </w:pPr>
    <w:rPr>
      <w:rFonts w:ascii="Calibri" w:eastAsiaTheme="minorHAnsi" w:hAnsi="Calibri" w:cs="Calibri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593536"/>
    <w:pPr>
      <w:keepNext/>
      <w:keepLines/>
      <w:spacing w:before="120" w:after="240"/>
      <w:outlineLvl w:val="0"/>
    </w:pPr>
    <w:rPr>
      <w:rFonts w:eastAsia="Times New Roman" w:cstheme="min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93536"/>
    <w:pPr>
      <w:spacing w:before="360" w:after="240"/>
      <w:outlineLvl w:val="1"/>
    </w:pPr>
    <w:rPr>
      <w:rFonts w:eastAsia="Times New Roman" w:cstheme="minorBidi"/>
      <w:b/>
      <w:bCs/>
      <w:color w:val="A20000"/>
      <w:sz w:val="2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3536"/>
    <w:pPr>
      <w:keepNext/>
      <w:keepLines/>
      <w:spacing w:before="200" w:after="120"/>
      <w:outlineLvl w:val="2"/>
    </w:pPr>
    <w:rPr>
      <w:rFonts w:eastAsia="Times New Roman" w:cstheme="minorBidi"/>
      <w:b/>
      <w:color w:val="0051A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6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6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6D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6D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6D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626D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626D6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rsid w:val="00D626D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6D6"/>
    <w:rPr>
      <w:rFonts w:eastAsiaTheme="minorEastAsia"/>
      <w:sz w:val="24"/>
      <w:szCs w:val="24"/>
    </w:rPr>
  </w:style>
  <w:style w:type="paragraph" w:customStyle="1" w:styleId="AnnualReport">
    <w:name w:val="Annual Report"/>
    <w:rsid w:val="00D626D6"/>
    <w:pPr>
      <w:jc w:val="both"/>
    </w:pPr>
    <w:rPr>
      <w:rFonts w:ascii="Times New Roman" w:eastAsiaTheme="minorEastAsia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626D6"/>
    <w:rPr>
      <w:rFonts w:ascii="Tahoma" w:eastAsiaTheme="minorEastAsia" w:hAnsi="Tahoma" w:cs="Tahoma"/>
      <w:sz w:val="16"/>
      <w:szCs w:val="16"/>
    </w:rPr>
  </w:style>
  <w:style w:type="character" w:styleId="BookTitle">
    <w:name w:val="Book Title"/>
    <w:uiPriority w:val="33"/>
    <w:qFormat/>
    <w:rsid w:val="00D626D6"/>
    <w:rPr>
      <w:b/>
      <w:bCs/>
      <w:smallCaps/>
      <w:spacing w:val="5"/>
    </w:rPr>
  </w:style>
  <w:style w:type="paragraph" w:customStyle="1" w:styleId="dot1">
    <w:name w:val="dot1"/>
    <w:basedOn w:val="AnnualReport"/>
    <w:rsid w:val="00D626D6"/>
    <w:pPr>
      <w:ind w:left="624" w:hanging="624"/>
    </w:pPr>
  </w:style>
  <w:style w:type="character" w:styleId="Emphasis">
    <w:name w:val="Emphasis"/>
    <w:basedOn w:val="DefaultParagraphFont"/>
    <w:uiPriority w:val="20"/>
    <w:qFormat/>
    <w:rsid w:val="00E57FFE"/>
    <w:rPr>
      <w:i/>
      <w:iCs/>
    </w:rPr>
  </w:style>
  <w:style w:type="character" w:customStyle="1" w:styleId="Heading1Char">
    <w:name w:val="Heading 1 Char"/>
    <w:link w:val="Heading1"/>
    <w:uiPriority w:val="9"/>
    <w:rsid w:val="00593536"/>
    <w:rPr>
      <w:rFonts w:ascii="Arial" w:eastAsia="Times New Roman" w:hAnsi="Arial"/>
      <w:b/>
      <w:color w:val="002060"/>
      <w:sz w:val="32"/>
      <w:szCs w:val="32"/>
    </w:rPr>
  </w:style>
  <w:style w:type="character" w:customStyle="1" w:styleId="Heading2Char">
    <w:name w:val="Heading 2 Char"/>
    <w:link w:val="Heading2"/>
    <w:uiPriority w:val="9"/>
    <w:rsid w:val="00593536"/>
    <w:rPr>
      <w:rFonts w:ascii="Arial" w:eastAsia="Times New Roman" w:hAnsi="Arial"/>
      <w:b/>
      <w:bCs/>
      <w:color w:val="A20000"/>
      <w:sz w:val="28"/>
      <w:szCs w:val="36"/>
    </w:rPr>
  </w:style>
  <w:style w:type="character" w:customStyle="1" w:styleId="Heading3Char">
    <w:name w:val="Heading 3 Char"/>
    <w:link w:val="Heading3"/>
    <w:uiPriority w:val="9"/>
    <w:rsid w:val="00593536"/>
    <w:rPr>
      <w:rFonts w:ascii="Arial" w:eastAsia="Times New Roman" w:hAnsi="Arial"/>
      <w:b/>
      <w:color w:val="0051A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6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6D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6D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6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6D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heading40">
    <w:name w:val="heading4"/>
    <w:basedOn w:val="AnnualReport"/>
    <w:next w:val="AnnualReport"/>
    <w:rsid w:val="00D626D6"/>
    <w:rPr>
      <w:b/>
      <w:caps/>
      <w:sz w:val="28"/>
    </w:rPr>
  </w:style>
  <w:style w:type="paragraph" w:customStyle="1" w:styleId="heading50">
    <w:name w:val="heading5"/>
    <w:basedOn w:val="AnnualReport"/>
    <w:next w:val="AnnualReport"/>
    <w:rsid w:val="00D626D6"/>
    <w:rPr>
      <w:b/>
      <w:sz w:val="26"/>
      <w:u w:val="single"/>
    </w:rPr>
  </w:style>
  <w:style w:type="paragraph" w:customStyle="1" w:styleId="heading60">
    <w:name w:val="heading6"/>
    <w:basedOn w:val="AnnualReport"/>
    <w:next w:val="Normal"/>
    <w:rsid w:val="00D626D6"/>
    <w:rPr>
      <w:b/>
    </w:rPr>
  </w:style>
  <w:style w:type="paragraph" w:customStyle="1" w:styleId="heading70">
    <w:name w:val="heading7"/>
    <w:basedOn w:val="AnnualReport"/>
    <w:next w:val="Normal"/>
    <w:rsid w:val="00D626D6"/>
    <w:rPr>
      <w:u w:val="single"/>
    </w:rPr>
  </w:style>
  <w:style w:type="character" w:styleId="Hyperlink">
    <w:name w:val="Hyperlink"/>
    <w:rsid w:val="00D626D6"/>
    <w:rPr>
      <w:color w:val="0000FF"/>
      <w:u w:val="single"/>
    </w:rPr>
  </w:style>
  <w:style w:type="character" w:styleId="IntenseEmphasis">
    <w:name w:val="Intense Emphasis"/>
    <w:uiPriority w:val="21"/>
    <w:qFormat/>
    <w:rsid w:val="00D626D6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6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6D6"/>
    <w:rPr>
      <w:b/>
      <w:bCs/>
      <w:i/>
      <w:iCs/>
      <w:color w:val="4F81BD" w:themeColor="accent1"/>
    </w:rPr>
  </w:style>
  <w:style w:type="character" w:styleId="IntenseReference">
    <w:name w:val="Intense Reference"/>
    <w:uiPriority w:val="32"/>
    <w:qFormat/>
    <w:rsid w:val="00D626D6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E57FF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57FFE"/>
    <w:pPr>
      <w:spacing w:after="0" w:line="240" w:lineRule="auto"/>
    </w:pPr>
  </w:style>
  <w:style w:type="character" w:styleId="PageNumber">
    <w:name w:val="page number"/>
    <w:basedOn w:val="DefaultParagraphFont"/>
    <w:rsid w:val="00D626D6"/>
  </w:style>
  <w:style w:type="paragraph" w:styleId="Quote">
    <w:name w:val="Quote"/>
    <w:basedOn w:val="Normal"/>
    <w:next w:val="Normal"/>
    <w:link w:val="QuoteChar"/>
    <w:uiPriority w:val="29"/>
    <w:qFormat/>
    <w:rsid w:val="00E57FFE"/>
    <w:pPr>
      <w:spacing w:after="4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7FFE"/>
    <w:rPr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E57FF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FFE"/>
    <w:pPr>
      <w:numPr>
        <w:ilvl w:val="1"/>
      </w:numPr>
      <w:spacing w:before="240" w:after="1080"/>
    </w:pPr>
    <w:rPr>
      <w:rFonts w:ascii="Verdana" w:eastAsiaTheme="majorEastAsia" w:hAnsi="Verdana" w:cstheme="majorBidi"/>
      <w:iCs/>
      <w:color w:val="244061" w:themeColor="accent1" w:themeShade="80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7FFE"/>
    <w:rPr>
      <w:rFonts w:ascii="Verdana" w:eastAsiaTheme="majorEastAsia" w:hAnsi="Verdana" w:cstheme="majorBidi"/>
      <w:iCs/>
      <w:color w:val="244061" w:themeColor="accent1" w:themeShade="80"/>
      <w:spacing w:val="15"/>
      <w:sz w:val="32"/>
      <w:szCs w:val="24"/>
    </w:rPr>
  </w:style>
  <w:style w:type="character" w:styleId="SubtleEmphasis">
    <w:name w:val="Subtle Emphasis"/>
    <w:uiPriority w:val="19"/>
    <w:qFormat/>
    <w:rsid w:val="00D626D6"/>
    <w:rPr>
      <w:i/>
      <w:iCs/>
      <w:color w:val="808080" w:themeColor="text1" w:themeTint="7F"/>
    </w:rPr>
  </w:style>
  <w:style w:type="character" w:styleId="SubtleReference">
    <w:name w:val="Subtle Reference"/>
    <w:uiPriority w:val="31"/>
    <w:qFormat/>
    <w:rsid w:val="00D626D6"/>
    <w:rPr>
      <w:smallCaps/>
      <w:color w:val="C0504D" w:themeColor="accen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57FFE"/>
    <w:pPr>
      <w:pBdr>
        <w:bottom w:val="single" w:sz="8" w:space="4" w:color="4F81BD" w:themeColor="accent1"/>
      </w:pBdr>
      <w:spacing w:before="480" w:after="300"/>
      <w:contextualSpacing/>
    </w:pPr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7FFE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26D6"/>
    <w:pPr>
      <w:spacing w:before="480" w:after="0" w:line="259" w:lineRule="auto"/>
      <w:outlineLvl w:val="9"/>
    </w:pPr>
    <w:rPr>
      <w:bCs/>
      <w:color w:val="365F91" w:themeColor="accent1" w:themeShade="BF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D0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Justice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Smietanska, Aska</dc:creator>
  <cp:keywords/>
  <dc:description/>
  <cp:lastModifiedBy>Mills, Katherine</cp:lastModifiedBy>
  <cp:revision>10</cp:revision>
  <dcterms:created xsi:type="dcterms:W3CDTF">2024-10-21T22:02:00Z</dcterms:created>
  <dcterms:modified xsi:type="dcterms:W3CDTF">2026-10-12T23:06:00Z</dcterms:modified>
</cp:coreProperties>
</file>