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4" w:rsidRDefault="00147124" w:rsidP="00E57CF5">
      <w:pPr>
        <w:pStyle w:val="Heading1"/>
        <w:rPr>
          <w:rFonts w:ascii="Gill Sans MT" w:hAnsi="Gill Sans MT"/>
          <w:lang w:val="en-AU"/>
        </w:rPr>
      </w:pPr>
      <w:r>
        <w:rPr>
          <w:lang w:val="en-AU"/>
        </w:rPr>
        <w:t>Organisational Chart</w:t>
      </w:r>
    </w:p>
    <w:p w:rsidR="00147124" w:rsidRDefault="00147124" w:rsidP="00147124">
      <w:pPr>
        <w:rPr>
          <w:lang w:val="en-AU"/>
        </w:rPr>
      </w:pPr>
      <w:r>
        <w:rPr>
          <w:lang w:val="en-AU"/>
        </w:rPr>
        <w:t xml:space="preserve">(As at </w:t>
      </w:r>
      <w:r w:rsidR="00F468A7">
        <w:rPr>
          <w:lang w:val="en-AU"/>
        </w:rPr>
        <w:t>October</w:t>
      </w:r>
      <w:r w:rsidR="00C23E9F">
        <w:rPr>
          <w:lang w:val="en-AU"/>
        </w:rPr>
        <w:t xml:space="preserve"> 2023</w:t>
      </w:r>
      <w:r>
        <w:rPr>
          <w:lang w:val="en-AU"/>
        </w:rPr>
        <w:t>)</w:t>
      </w:r>
    </w:p>
    <w:p w:rsidR="00147124" w:rsidRDefault="00147124" w:rsidP="00E57CF5">
      <w:pPr>
        <w:pStyle w:val="Heading2"/>
        <w:rPr>
          <w:lang w:val="en-AU"/>
        </w:rPr>
      </w:pPr>
      <w:r>
        <w:rPr>
          <w:lang w:val="en-AU"/>
        </w:rPr>
        <w:t xml:space="preserve">Secretary: </w:t>
      </w:r>
      <w:r w:rsidR="00CA3E28">
        <w:rPr>
          <w:lang w:val="en-AU"/>
        </w:rPr>
        <w:t>Ginna Webster</w:t>
      </w:r>
    </w:p>
    <w:p w:rsidR="00A11C31" w:rsidRPr="00147124" w:rsidRDefault="00A11C31" w:rsidP="00A11C3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Child Abuse Royal Commission Response Unit: </w:t>
      </w:r>
      <w:r w:rsidR="00C23E9F">
        <w:rPr>
          <w:lang w:val="en-AU"/>
        </w:rPr>
        <w:t xml:space="preserve">Acting </w:t>
      </w:r>
      <w:r>
        <w:rPr>
          <w:lang w:val="en-AU"/>
        </w:rPr>
        <w:t xml:space="preserve">Director, </w:t>
      </w:r>
      <w:r w:rsidR="00C23E9F">
        <w:rPr>
          <w:lang w:val="en-AU"/>
        </w:rPr>
        <w:t>Jeremy Harbottle</w:t>
      </w:r>
    </w:p>
    <w:p w:rsidR="00A11C31" w:rsidRPr="00147124" w:rsidRDefault="00A11C31" w:rsidP="00A11C3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Crown Law</w:t>
      </w:r>
      <w:r w:rsidR="005E5CAA">
        <w:rPr>
          <w:lang w:val="en-AU"/>
        </w:rPr>
        <w:t xml:space="preserve">: </w:t>
      </w:r>
      <w:r w:rsidR="003A1931">
        <w:rPr>
          <w:lang w:val="en-AU"/>
        </w:rPr>
        <w:t>Director, Chelsea Trubody-Jager</w:t>
      </w:r>
    </w:p>
    <w:p w:rsidR="00147124" w:rsidRPr="00147124" w:rsidRDefault="00987050" w:rsidP="0014712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Solicitor-General and Crown Solicitor*</w:t>
      </w:r>
    </w:p>
    <w:p w:rsidR="00B102F3" w:rsidRDefault="00B102F3" w:rsidP="00B102F3">
      <w:pPr>
        <w:pStyle w:val="ListParagraph"/>
        <w:numPr>
          <w:ilvl w:val="0"/>
          <w:numId w:val="1"/>
        </w:numPr>
        <w:rPr>
          <w:lang w:val="en-AU"/>
        </w:rPr>
      </w:pPr>
      <w:r w:rsidRPr="00147124">
        <w:rPr>
          <w:lang w:val="en-AU"/>
        </w:rPr>
        <w:t>Tasmanian Electoral Commission*: Electoral Commissioner, Andrew Hawkey</w:t>
      </w:r>
    </w:p>
    <w:p w:rsidR="00147124" w:rsidRDefault="00987050" w:rsidP="0014712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WorkCover Board*</w:t>
      </w:r>
    </w:p>
    <w:p w:rsidR="00987050" w:rsidRDefault="00527FF3" w:rsidP="00987050">
      <w:pPr>
        <w:pStyle w:val="Heading2"/>
        <w:rPr>
          <w:lang w:val="en-AU"/>
        </w:rPr>
      </w:pPr>
      <w:r>
        <w:rPr>
          <w:lang w:val="en-AU"/>
        </w:rPr>
        <w:t xml:space="preserve">Acting </w:t>
      </w:r>
      <w:r w:rsidR="00987050">
        <w:rPr>
          <w:lang w:val="en-AU"/>
        </w:rPr>
        <w:t>Deputy Secretary</w:t>
      </w:r>
      <w:r w:rsidR="00A11C31">
        <w:rPr>
          <w:lang w:val="en-AU"/>
        </w:rPr>
        <w:t>,</w:t>
      </w:r>
      <w:r w:rsidR="00FC4AB3">
        <w:rPr>
          <w:lang w:val="en-AU"/>
        </w:rPr>
        <w:t xml:space="preserve"> Strategy,</w:t>
      </w:r>
      <w:r w:rsidR="00A11C31">
        <w:rPr>
          <w:lang w:val="en-AU"/>
        </w:rPr>
        <w:t xml:space="preserve"> </w:t>
      </w:r>
      <w:r w:rsidR="003A1931">
        <w:rPr>
          <w:lang w:val="en-AU"/>
        </w:rPr>
        <w:t>Governance</w:t>
      </w:r>
      <w:r w:rsidR="00FC4AB3">
        <w:rPr>
          <w:lang w:val="en-AU"/>
        </w:rPr>
        <w:t xml:space="preserve"> and Major Projects</w:t>
      </w:r>
      <w:r w:rsidR="00987050">
        <w:rPr>
          <w:lang w:val="en-AU"/>
        </w:rPr>
        <w:t xml:space="preserve">: </w:t>
      </w:r>
      <w:r>
        <w:rPr>
          <w:lang w:val="en-AU"/>
        </w:rPr>
        <w:t>Colin Shepherd</w:t>
      </w:r>
    </w:p>
    <w:p w:rsidR="00987050" w:rsidRDefault="00987050" w:rsidP="00E57CF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Chief </w:t>
      </w:r>
      <w:r w:rsidR="00580DEE">
        <w:rPr>
          <w:lang w:val="en-AU"/>
        </w:rPr>
        <w:t>Information Officer: David Byrne</w:t>
      </w:r>
    </w:p>
    <w:p w:rsidR="00B102F3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Finance</w:t>
      </w:r>
      <w:r>
        <w:rPr>
          <w:lang w:val="en-AU"/>
        </w:rPr>
        <w:t xml:space="preserve"> &amp; Procurement</w:t>
      </w:r>
      <w:r w:rsidRPr="00147124">
        <w:rPr>
          <w:lang w:val="en-AU"/>
        </w:rPr>
        <w:t>: Director, Gavin Wailes</w:t>
      </w:r>
    </w:p>
    <w:p w:rsidR="00B102F3" w:rsidRPr="00147124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Human Resources: Direct</w:t>
      </w:r>
      <w:r>
        <w:rPr>
          <w:lang w:val="en-AU"/>
        </w:rPr>
        <w:t>or, Tracey Mulcahy</w:t>
      </w:r>
    </w:p>
    <w:p w:rsidR="00B102F3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 xml:space="preserve">Office of the Secretary: </w:t>
      </w:r>
      <w:r>
        <w:rPr>
          <w:lang w:val="en-AU"/>
        </w:rPr>
        <w:t>Director, Michelle Lowe</w:t>
      </w:r>
    </w:p>
    <w:p w:rsidR="00C23E9F" w:rsidRDefault="00C23E9F" w:rsidP="00B102F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Organisational Change: Director, Naomi Jones-Black</w:t>
      </w:r>
    </w:p>
    <w:p w:rsidR="00B102F3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Strategic Communications: Director, Jennifer Lee</w:t>
      </w:r>
    </w:p>
    <w:p w:rsidR="00987050" w:rsidRDefault="00987050" w:rsidP="0098705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Strategic Infrastructure and Projects: </w:t>
      </w:r>
      <w:r w:rsidR="005E5CAA">
        <w:rPr>
          <w:lang w:val="en-AU"/>
        </w:rPr>
        <w:t xml:space="preserve">Acting </w:t>
      </w:r>
      <w:r w:rsidR="003D38F7">
        <w:rPr>
          <w:lang w:val="en-AU"/>
        </w:rPr>
        <w:t>Director</w:t>
      </w:r>
      <w:r>
        <w:rPr>
          <w:lang w:val="en-AU"/>
        </w:rPr>
        <w:t xml:space="preserve">, </w:t>
      </w:r>
      <w:r w:rsidR="00527FF3">
        <w:rPr>
          <w:lang w:val="en-AU"/>
        </w:rPr>
        <w:t>Michelle Foster</w:t>
      </w:r>
    </w:p>
    <w:p w:rsidR="00C23E9F" w:rsidRDefault="00C23E9F" w:rsidP="0098705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Wellbeing Support Unit: Manager, Helen Gardner</w:t>
      </w:r>
    </w:p>
    <w:p w:rsidR="008A6668" w:rsidRDefault="008A6668" w:rsidP="008A6668">
      <w:pPr>
        <w:pStyle w:val="Heading2"/>
        <w:rPr>
          <w:lang w:val="en-AU"/>
        </w:rPr>
      </w:pPr>
      <w:r>
        <w:rPr>
          <w:lang w:val="en-AU"/>
        </w:rPr>
        <w:t xml:space="preserve">Deputy Secretary, </w:t>
      </w:r>
      <w:r w:rsidR="00B102F3">
        <w:rPr>
          <w:lang w:val="en-AU"/>
        </w:rPr>
        <w:t>Regulation and</w:t>
      </w:r>
      <w:r w:rsidR="005E5CAA">
        <w:rPr>
          <w:lang w:val="en-AU"/>
        </w:rPr>
        <w:t xml:space="preserve"> Service Delivery: Ross Smith</w:t>
      </w:r>
    </w:p>
    <w:p w:rsidR="00B102F3" w:rsidRPr="00147124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Births, Deaths and Marriages: Manager, Ann Owen</w:t>
      </w:r>
    </w:p>
    <w:p w:rsidR="00B102F3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Consumer, Buil</w:t>
      </w:r>
      <w:r>
        <w:rPr>
          <w:lang w:val="en-AU"/>
        </w:rPr>
        <w:t xml:space="preserve">ding and Occupational Services: </w:t>
      </w:r>
      <w:r w:rsidR="00C23E9F">
        <w:rPr>
          <w:lang w:val="en-AU"/>
        </w:rPr>
        <w:t xml:space="preserve">Acting </w:t>
      </w:r>
      <w:r>
        <w:rPr>
          <w:lang w:val="en-AU"/>
        </w:rPr>
        <w:t xml:space="preserve">Executive Director, </w:t>
      </w:r>
      <w:r w:rsidR="00F468A7">
        <w:rPr>
          <w:lang w:val="en-AU"/>
        </w:rPr>
        <w:t>vacant</w:t>
      </w:r>
    </w:p>
    <w:p w:rsidR="00B102F3" w:rsidRPr="00147124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Monetary Penalties Enforcement Service: Director, Wayne Johnson</w:t>
      </w:r>
    </w:p>
    <w:p w:rsidR="00B102F3" w:rsidRPr="00147124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Safe at</w:t>
      </w:r>
      <w:r w:rsidR="00F468A7">
        <w:rPr>
          <w:lang w:val="en-AU"/>
        </w:rPr>
        <w:t xml:space="preserve"> Home: Manager, Rebecca Flakelar</w:t>
      </w:r>
      <w:bookmarkStart w:id="0" w:name="_GoBack"/>
      <w:bookmarkEnd w:id="0"/>
    </w:p>
    <w:p w:rsidR="00B102F3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Victim Support Services: Manager, Catherine Edwards</w:t>
      </w:r>
    </w:p>
    <w:p w:rsidR="008A6668" w:rsidRPr="00147124" w:rsidRDefault="008A6668" w:rsidP="008A6668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>WorkSafe Tasmania: Executive</w:t>
      </w:r>
      <w:r w:rsidR="00580DEE">
        <w:rPr>
          <w:lang w:val="en-AU"/>
        </w:rPr>
        <w:t xml:space="preserve"> Director</w:t>
      </w:r>
      <w:r w:rsidRPr="00147124">
        <w:rPr>
          <w:lang w:val="en-AU"/>
        </w:rPr>
        <w:t xml:space="preserve">, </w:t>
      </w:r>
      <w:r w:rsidR="00007C24">
        <w:rPr>
          <w:lang w:val="en-AU"/>
        </w:rPr>
        <w:t>Robyn Pearce</w:t>
      </w:r>
    </w:p>
    <w:p w:rsidR="00B102F3" w:rsidRPr="00147124" w:rsidRDefault="00B102F3" w:rsidP="00B102F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Tasmanian Industrial Commission*: Registrar, Alison Oakes</w:t>
      </w:r>
    </w:p>
    <w:p w:rsidR="008A6668" w:rsidRDefault="008A6668" w:rsidP="008A6668">
      <w:pPr>
        <w:pStyle w:val="ListParagraph"/>
        <w:numPr>
          <w:ilvl w:val="0"/>
          <w:numId w:val="3"/>
        </w:numPr>
        <w:rPr>
          <w:lang w:val="en-AU"/>
        </w:rPr>
      </w:pPr>
      <w:r w:rsidRPr="00147124">
        <w:rPr>
          <w:lang w:val="en-AU"/>
        </w:rPr>
        <w:t xml:space="preserve">Tasmanian </w:t>
      </w:r>
      <w:r>
        <w:rPr>
          <w:lang w:val="en-AU"/>
        </w:rPr>
        <w:t>Planning</w:t>
      </w:r>
      <w:r w:rsidRPr="00147124">
        <w:rPr>
          <w:lang w:val="en-AU"/>
        </w:rPr>
        <w:t xml:space="preserve"> Commission*: </w:t>
      </w:r>
      <w:r>
        <w:rPr>
          <w:lang w:val="en-AU"/>
        </w:rPr>
        <w:t>Exec</w:t>
      </w:r>
      <w:r w:rsidR="005E5CAA">
        <w:rPr>
          <w:lang w:val="en-AU"/>
        </w:rPr>
        <w:t>utive Commissioner, John Ramsay</w:t>
      </w:r>
    </w:p>
    <w:p w:rsidR="00147124" w:rsidRDefault="00147124" w:rsidP="00C23E9F">
      <w:pPr>
        <w:pStyle w:val="Heading2"/>
        <w:rPr>
          <w:lang w:val="en-AU"/>
        </w:rPr>
      </w:pPr>
      <w:r>
        <w:rPr>
          <w:lang w:val="en-AU"/>
        </w:rPr>
        <w:t>Deputy Secretary</w:t>
      </w:r>
      <w:r w:rsidR="00A11C31">
        <w:rPr>
          <w:lang w:val="en-AU"/>
        </w:rPr>
        <w:t xml:space="preserve">, </w:t>
      </w:r>
      <w:r w:rsidR="00B102F3">
        <w:rPr>
          <w:lang w:val="en-AU"/>
        </w:rPr>
        <w:t>Justice and Reform</w:t>
      </w:r>
      <w:r w:rsidR="00803E3F">
        <w:rPr>
          <w:lang w:val="en-AU"/>
        </w:rPr>
        <w:t>: Kristy Bourne</w:t>
      </w:r>
    </w:p>
    <w:p w:rsidR="00B102F3" w:rsidRPr="00147124" w:rsidRDefault="00B102F3" w:rsidP="00B102F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Strategic Legislation and Policy:</w:t>
      </w:r>
      <w:r w:rsidR="00D45F88">
        <w:rPr>
          <w:lang w:val="en-AU"/>
        </w:rPr>
        <w:t xml:space="preserve"> Director, Bruce Paterson</w:t>
      </w:r>
    </w:p>
    <w:p w:rsidR="00B102F3" w:rsidRDefault="00B102F3" w:rsidP="00B102F3">
      <w:pPr>
        <w:pStyle w:val="ListParagraph"/>
        <w:numPr>
          <w:ilvl w:val="0"/>
          <w:numId w:val="2"/>
        </w:numPr>
        <w:rPr>
          <w:lang w:val="en-AU"/>
        </w:rPr>
      </w:pPr>
      <w:r w:rsidRPr="00147124">
        <w:rPr>
          <w:lang w:val="en-AU"/>
        </w:rPr>
        <w:t>Equal Opportunity Tasmania*: Anti-Discrimination Commissioner, Sarah Bolt</w:t>
      </w:r>
    </w:p>
    <w:p w:rsidR="00B102F3" w:rsidRPr="00147124" w:rsidRDefault="00A83A40" w:rsidP="00B102F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Tasmania Legal Aid</w:t>
      </w:r>
      <w:r w:rsidR="00B102F3" w:rsidRPr="00147124">
        <w:rPr>
          <w:lang w:val="en-AU"/>
        </w:rPr>
        <w:t xml:space="preserve">*: Director, </w:t>
      </w:r>
      <w:r w:rsidR="00C23E9F">
        <w:rPr>
          <w:lang w:val="en-AU"/>
        </w:rPr>
        <w:t>Kristen Wylie</w:t>
      </w:r>
    </w:p>
    <w:p w:rsidR="00B102F3" w:rsidRPr="00147124" w:rsidRDefault="00B102F3" w:rsidP="00B102F3">
      <w:pPr>
        <w:pStyle w:val="ListParagraph"/>
        <w:numPr>
          <w:ilvl w:val="0"/>
          <w:numId w:val="2"/>
        </w:numPr>
        <w:rPr>
          <w:lang w:val="en-AU"/>
        </w:rPr>
      </w:pPr>
      <w:r w:rsidRPr="00147124">
        <w:rPr>
          <w:lang w:val="en-AU"/>
        </w:rPr>
        <w:t xml:space="preserve">Magistrates Court*: Administrator, </w:t>
      </w:r>
      <w:r w:rsidR="005F0C96">
        <w:rPr>
          <w:lang w:val="en-AU"/>
        </w:rPr>
        <w:t>Yolanda Prenc</w:t>
      </w:r>
    </w:p>
    <w:p w:rsidR="00B102F3" w:rsidRPr="00147124" w:rsidRDefault="00B102F3" w:rsidP="00B102F3">
      <w:pPr>
        <w:pStyle w:val="ListParagraph"/>
        <w:numPr>
          <w:ilvl w:val="0"/>
          <w:numId w:val="2"/>
        </w:numPr>
        <w:rPr>
          <w:lang w:val="en-AU"/>
        </w:rPr>
      </w:pPr>
      <w:r w:rsidRPr="00147124">
        <w:rPr>
          <w:lang w:val="en-AU"/>
        </w:rPr>
        <w:t>Office of the Public Guardi</w:t>
      </w:r>
      <w:r>
        <w:rPr>
          <w:lang w:val="en-AU"/>
        </w:rPr>
        <w:t xml:space="preserve">an*: </w:t>
      </w:r>
      <w:r w:rsidR="00C23E9F">
        <w:rPr>
          <w:lang w:val="en-AU"/>
        </w:rPr>
        <w:t xml:space="preserve">Acting </w:t>
      </w:r>
      <w:r>
        <w:rPr>
          <w:lang w:val="en-AU"/>
        </w:rPr>
        <w:t xml:space="preserve">Public Guardian, </w:t>
      </w:r>
      <w:r w:rsidR="00C23E9F">
        <w:rPr>
          <w:lang w:val="en-AU"/>
        </w:rPr>
        <w:t>Angela McCrossen</w:t>
      </w:r>
    </w:p>
    <w:p w:rsidR="00147124" w:rsidRPr="00147124" w:rsidRDefault="00147124" w:rsidP="00147124">
      <w:pPr>
        <w:pStyle w:val="ListParagraph"/>
        <w:numPr>
          <w:ilvl w:val="0"/>
          <w:numId w:val="2"/>
        </w:numPr>
        <w:rPr>
          <w:lang w:val="en-AU"/>
        </w:rPr>
      </w:pPr>
      <w:r w:rsidRPr="00147124">
        <w:rPr>
          <w:lang w:val="en-AU"/>
        </w:rPr>
        <w:t xml:space="preserve">Supreme Court*: Registrar, </w:t>
      </w:r>
      <w:r w:rsidR="00C23E9F">
        <w:rPr>
          <w:lang w:val="en-AU"/>
        </w:rPr>
        <w:t>Penelope Ikedife</w:t>
      </w:r>
    </w:p>
    <w:p w:rsidR="00B102F3" w:rsidRDefault="00B102F3" w:rsidP="0014712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Tasmanian Civil and A</w:t>
      </w:r>
      <w:r w:rsidR="00A83A40">
        <w:rPr>
          <w:lang w:val="en-AU"/>
        </w:rPr>
        <w:t xml:space="preserve">dministrative Tribunal*: </w:t>
      </w:r>
      <w:r>
        <w:rPr>
          <w:lang w:val="en-AU"/>
        </w:rPr>
        <w:t>Principal Registrar, Jarrod Bryan</w:t>
      </w:r>
    </w:p>
    <w:p w:rsidR="00C23E9F" w:rsidRDefault="00C23E9F" w:rsidP="00C23E9F">
      <w:pPr>
        <w:pStyle w:val="Heading2"/>
        <w:rPr>
          <w:lang w:val="en-AU"/>
        </w:rPr>
      </w:pPr>
      <w:r>
        <w:rPr>
          <w:lang w:val="en-AU"/>
        </w:rPr>
        <w:t>Deputy Secretary, Corrective Services: Rod Wise</w:t>
      </w:r>
    </w:p>
    <w:p w:rsidR="00C23E9F" w:rsidRDefault="00C23E9F" w:rsidP="00C23E9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Community Corrections: Acting Director, Christopher Carney</w:t>
      </w:r>
    </w:p>
    <w:p w:rsidR="00C23E9F" w:rsidRPr="00C23E9F" w:rsidRDefault="00C23E9F" w:rsidP="00C23E9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Tasmania Prison Service: Director of Prisons, Ian Thomas</w:t>
      </w:r>
    </w:p>
    <w:p w:rsidR="00C23E9F" w:rsidRPr="00C23E9F" w:rsidRDefault="00C23E9F" w:rsidP="00C23E9F">
      <w:pPr>
        <w:rPr>
          <w:lang w:val="en-AU"/>
        </w:rPr>
      </w:pPr>
    </w:p>
    <w:p w:rsidR="003313F2" w:rsidRDefault="003313F2" w:rsidP="00147124">
      <w:pPr>
        <w:rPr>
          <w:lang w:val="en-AU"/>
        </w:rPr>
      </w:pPr>
    </w:p>
    <w:p w:rsidR="000C2ABB" w:rsidRPr="00580DEE" w:rsidRDefault="00147124">
      <w:pPr>
        <w:rPr>
          <w:lang w:val="en-AU"/>
        </w:rPr>
      </w:pPr>
      <w:r>
        <w:rPr>
          <w:lang w:val="en-AU"/>
        </w:rPr>
        <w:t>*Denotes administrative support only, independent statutory body</w:t>
      </w:r>
    </w:p>
    <w:sectPr w:rsidR="000C2ABB" w:rsidRPr="00580DEE" w:rsidSect="00580DEE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F9E"/>
    <w:multiLevelType w:val="hybridMultilevel"/>
    <w:tmpl w:val="BAC4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5E3"/>
    <w:multiLevelType w:val="hybridMultilevel"/>
    <w:tmpl w:val="9C3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1706"/>
    <w:multiLevelType w:val="hybridMultilevel"/>
    <w:tmpl w:val="0BF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61C0"/>
    <w:multiLevelType w:val="hybridMultilevel"/>
    <w:tmpl w:val="920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4"/>
    <w:rsid w:val="00007C24"/>
    <w:rsid w:val="000438EC"/>
    <w:rsid w:val="00047BC0"/>
    <w:rsid w:val="000653D6"/>
    <w:rsid w:val="00130C55"/>
    <w:rsid w:val="00147124"/>
    <w:rsid w:val="0017393E"/>
    <w:rsid w:val="002D48DA"/>
    <w:rsid w:val="002E5636"/>
    <w:rsid w:val="00316CF9"/>
    <w:rsid w:val="003313F2"/>
    <w:rsid w:val="0033276F"/>
    <w:rsid w:val="003A1024"/>
    <w:rsid w:val="003A1931"/>
    <w:rsid w:val="003D38F7"/>
    <w:rsid w:val="003D6647"/>
    <w:rsid w:val="004809A2"/>
    <w:rsid w:val="004F21FB"/>
    <w:rsid w:val="00525C78"/>
    <w:rsid w:val="00527FF3"/>
    <w:rsid w:val="00550F52"/>
    <w:rsid w:val="005623D1"/>
    <w:rsid w:val="00580DEE"/>
    <w:rsid w:val="005930CD"/>
    <w:rsid w:val="00593536"/>
    <w:rsid w:val="005C02F4"/>
    <w:rsid w:val="005C4E8B"/>
    <w:rsid w:val="005C73D9"/>
    <w:rsid w:val="005E13C9"/>
    <w:rsid w:val="005E5CAA"/>
    <w:rsid w:val="005F0C96"/>
    <w:rsid w:val="00720426"/>
    <w:rsid w:val="00740E15"/>
    <w:rsid w:val="007818F6"/>
    <w:rsid w:val="007A285B"/>
    <w:rsid w:val="00803E3F"/>
    <w:rsid w:val="00803FE2"/>
    <w:rsid w:val="008046D0"/>
    <w:rsid w:val="00815250"/>
    <w:rsid w:val="008A4C75"/>
    <w:rsid w:val="008A6668"/>
    <w:rsid w:val="008C3798"/>
    <w:rsid w:val="0091598E"/>
    <w:rsid w:val="009415B7"/>
    <w:rsid w:val="00987050"/>
    <w:rsid w:val="009F0FB8"/>
    <w:rsid w:val="00A02B77"/>
    <w:rsid w:val="00A04680"/>
    <w:rsid w:val="00A11C31"/>
    <w:rsid w:val="00A83A40"/>
    <w:rsid w:val="00B102F3"/>
    <w:rsid w:val="00B348E4"/>
    <w:rsid w:val="00B557DE"/>
    <w:rsid w:val="00B97FF0"/>
    <w:rsid w:val="00BA14CF"/>
    <w:rsid w:val="00BB21B5"/>
    <w:rsid w:val="00BB68F5"/>
    <w:rsid w:val="00C16382"/>
    <w:rsid w:val="00C23E9F"/>
    <w:rsid w:val="00C27374"/>
    <w:rsid w:val="00C36096"/>
    <w:rsid w:val="00C55E6B"/>
    <w:rsid w:val="00C72549"/>
    <w:rsid w:val="00CA3E28"/>
    <w:rsid w:val="00CA560A"/>
    <w:rsid w:val="00CB4CC6"/>
    <w:rsid w:val="00CF12C4"/>
    <w:rsid w:val="00D063D8"/>
    <w:rsid w:val="00D32127"/>
    <w:rsid w:val="00D33FBB"/>
    <w:rsid w:val="00D45F88"/>
    <w:rsid w:val="00D61081"/>
    <w:rsid w:val="00D626D6"/>
    <w:rsid w:val="00D907E2"/>
    <w:rsid w:val="00DC5016"/>
    <w:rsid w:val="00E01285"/>
    <w:rsid w:val="00E57CF5"/>
    <w:rsid w:val="00E57FFE"/>
    <w:rsid w:val="00E649A2"/>
    <w:rsid w:val="00E734B5"/>
    <w:rsid w:val="00EB7C82"/>
    <w:rsid w:val="00EE58F6"/>
    <w:rsid w:val="00F04844"/>
    <w:rsid w:val="00F32B54"/>
    <w:rsid w:val="00F468A7"/>
    <w:rsid w:val="00F7796E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4FF5"/>
  <w15:chartTrackingRefBased/>
  <w15:docId w15:val="{620427FC-7265-4C69-9604-3FC3AE6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24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93536"/>
    <w:pPr>
      <w:keepNext/>
      <w:keepLines/>
      <w:spacing w:before="120" w:after="240"/>
      <w:outlineLvl w:val="0"/>
    </w:pPr>
    <w:rPr>
      <w:rFonts w:eastAsia="Times New Roman" w:cstheme="min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3536"/>
    <w:pPr>
      <w:spacing w:before="360" w:after="240"/>
      <w:outlineLvl w:val="1"/>
    </w:pPr>
    <w:rPr>
      <w:rFonts w:eastAsia="Times New Roman" w:cstheme="minorBidi"/>
      <w:b/>
      <w:bCs/>
      <w:color w:val="A2000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36"/>
    <w:pPr>
      <w:keepNext/>
      <w:keepLines/>
      <w:spacing w:before="200" w:after="120"/>
      <w:outlineLvl w:val="2"/>
    </w:pPr>
    <w:rPr>
      <w:rFonts w:eastAsia="Times New Roman" w:cstheme="minorBidi"/>
      <w:b/>
      <w:color w:val="0051A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6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26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26D6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D626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D6"/>
    <w:rPr>
      <w:rFonts w:eastAsiaTheme="minorEastAsia"/>
      <w:sz w:val="24"/>
      <w:szCs w:val="24"/>
    </w:rPr>
  </w:style>
  <w:style w:type="paragraph" w:customStyle="1" w:styleId="AnnualReport">
    <w:name w:val="Annual Report"/>
    <w:rsid w:val="00D626D6"/>
    <w:pPr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6D6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33"/>
    <w:qFormat/>
    <w:rsid w:val="00D626D6"/>
    <w:rPr>
      <w:b/>
      <w:bCs/>
      <w:smallCaps/>
      <w:spacing w:val="5"/>
    </w:rPr>
  </w:style>
  <w:style w:type="paragraph" w:customStyle="1" w:styleId="dot1">
    <w:name w:val="dot1"/>
    <w:basedOn w:val="AnnualReport"/>
    <w:rsid w:val="00D626D6"/>
    <w:pPr>
      <w:ind w:left="624" w:hanging="624"/>
    </w:pPr>
  </w:style>
  <w:style w:type="character" w:styleId="Emphasis">
    <w:name w:val="Emphasis"/>
    <w:basedOn w:val="DefaultParagraphFont"/>
    <w:uiPriority w:val="20"/>
    <w:qFormat/>
    <w:rsid w:val="00E57FFE"/>
    <w:rPr>
      <w:i/>
      <w:iCs/>
    </w:rPr>
  </w:style>
  <w:style w:type="character" w:customStyle="1" w:styleId="Heading1Char">
    <w:name w:val="Heading 1 Char"/>
    <w:link w:val="Heading1"/>
    <w:uiPriority w:val="9"/>
    <w:rsid w:val="00593536"/>
    <w:rPr>
      <w:rFonts w:ascii="Arial" w:eastAsia="Times New Roman" w:hAnsi="Arial"/>
      <w:b/>
      <w:color w:val="002060"/>
      <w:sz w:val="32"/>
      <w:szCs w:val="32"/>
    </w:rPr>
  </w:style>
  <w:style w:type="character" w:customStyle="1" w:styleId="Heading2Char">
    <w:name w:val="Heading 2 Char"/>
    <w:link w:val="Heading2"/>
    <w:uiPriority w:val="9"/>
    <w:rsid w:val="00593536"/>
    <w:rPr>
      <w:rFonts w:ascii="Arial" w:eastAsia="Times New Roman" w:hAnsi="Arial"/>
      <w:b/>
      <w:bCs/>
      <w:color w:val="A20000"/>
      <w:sz w:val="28"/>
      <w:szCs w:val="36"/>
    </w:rPr>
  </w:style>
  <w:style w:type="character" w:customStyle="1" w:styleId="Heading3Char">
    <w:name w:val="Heading 3 Char"/>
    <w:link w:val="Heading3"/>
    <w:uiPriority w:val="9"/>
    <w:rsid w:val="00593536"/>
    <w:rPr>
      <w:rFonts w:ascii="Arial" w:eastAsia="Times New Roman" w:hAnsi="Arial"/>
      <w:b/>
      <w:color w:val="0051A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6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40">
    <w:name w:val="heading4"/>
    <w:basedOn w:val="AnnualReport"/>
    <w:next w:val="AnnualReport"/>
    <w:rsid w:val="00D626D6"/>
    <w:rPr>
      <w:b/>
      <w:caps/>
      <w:sz w:val="28"/>
    </w:rPr>
  </w:style>
  <w:style w:type="paragraph" w:customStyle="1" w:styleId="heading50">
    <w:name w:val="heading5"/>
    <w:basedOn w:val="AnnualReport"/>
    <w:next w:val="AnnualReport"/>
    <w:rsid w:val="00D626D6"/>
    <w:rPr>
      <w:b/>
      <w:sz w:val="26"/>
      <w:u w:val="single"/>
    </w:rPr>
  </w:style>
  <w:style w:type="paragraph" w:customStyle="1" w:styleId="heading60">
    <w:name w:val="heading6"/>
    <w:basedOn w:val="AnnualReport"/>
    <w:next w:val="Normal"/>
    <w:rsid w:val="00D626D6"/>
    <w:rPr>
      <w:b/>
    </w:rPr>
  </w:style>
  <w:style w:type="paragraph" w:customStyle="1" w:styleId="heading70">
    <w:name w:val="heading7"/>
    <w:basedOn w:val="AnnualReport"/>
    <w:next w:val="Normal"/>
    <w:rsid w:val="00D626D6"/>
    <w:rPr>
      <w:u w:val="single"/>
    </w:rPr>
  </w:style>
  <w:style w:type="character" w:styleId="Hyperlink">
    <w:name w:val="Hyperlink"/>
    <w:rsid w:val="00D626D6"/>
    <w:rPr>
      <w:color w:val="0000FF"/>
      <w:u w:val="single"/>
    </w:rPr>
  </w:style>
  <w:style w:type="character" w:styleId="IntenseEmphasis">
    <w:name w:val="Intense Emphasis"/>
    <w:uiPriority w:val="21"/>
    <w:qFormat/>
    <w:rsid w:val="00D626D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6D6"/>
    <w:rPr>
      <w:b/>
      <w:bCs/>
      <w:i/>
      <w:iCs/>
      <w:color w:val="4F81BD" w:themeColor="accent1"/>
    </w:rPr>
  </w:style>
  <w:style w:type="character" w:styleId="IntenseReference">
    <w:name w:val="Intense Reference"/>
    <w:uiPriority w:val="32"/>
    <w:qFormat/>
    <w:rsid w:val="00D626D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57F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FFE"/>
    <w:pPr>
      <w:spacing w:after="0" w:line="240" w:lineRule="auto"/>
    </w:pPr>
  </w:style>
  <w:style w:type="character" w:styleId="PageNumber">
    <w:name w:val="page number"/>
    <w:basedOn w:val="DefaultParagraphFont"/>
    <w:rsid w:val="00D626D6"/>
  </w:style>
  <w:style w:type="paragraph" w:styleId="Quote">
    <w:name w:val="Quote"/>
    <w:basedOn w:val="Normal"/>
    <w:next w:val="Normal"/>
    <w:link w:val="QuoteChar"/>
    <w:uiPriority w:val="29"/>
    <w:qFormat/>
    <w:rsid w:val="00E57FFE"/>
    <w:pPr>
      <w:spacing w:after="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7FF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57FF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FFE"/>
    <w:pPr>
      <w:numPr>
        <w:ilvl w:val="1"/>
      </w:numPr>
      <w:spacing w:before="240" w:after="1080"/>
    </w:pPr>
    <w:rPr>
      <w:rFonts w:ascii="Verdana" w:eastAsiaTheme="majorEastAsia" w:hAnsi="Verdana" w:cstheme="majorBidi"/>
      <w:iCs/>
      <w:color w:val="244061" w:themeColor="accent1" w:themeShade="8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FFE"/>
    <w:rPr>
      <w:rFonts w:ascii="Verdana" w:eastAsiaTheme="majorEastAsia" w:hAnsi="Verdana" w:cstheme="majorBidi"/>
      <w:iCs/>
      <w:color w:val="244061" w:themeColor="accent1" w:themeShade="80"/>
      <w:spacing w:val="15"/>
      <w:sz w:val="32"/>
      <w:szCs w:val="24"/>
    </w:rPr>
  </w:style>
  <w:style w:type="character" w:styleId="SubtleEmphasis">
    <w:name w:val="Subtle Emphasis"/>
    <w:uiPriority w:val="19"/>
    <w:qFormat/>
    <w:rsid w:val="00D626D6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D626D6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7FFE"/>
    <w:pPr>
      <w:pBdr>
        <w:bottom w:val="single" w:sz="8" w:space="4" w:color="4F81BD" w:themeColor="accent1"/>
      </w:pBdr>
      <w:spacing w:before="480"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FFE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6D6"/>
    <w:pPr>
      <w:spacing w:before="480" w:after="0" w:line="259" w:lineRule="auto"/>
      <w:outlineLvl w:val="9"/>
    </w:pPr>
    <w:rPr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0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1729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Smietanska, Aska</dc:creator>
  <cp:keywords/>
  <dc:description/>
  <cp:lastModifiedBy>Mills, Katherine</cp:lastModifiedBy>
  <cp:revision>7</cp:revision>
  <dcterms:created xsi:type="dcterms:W3CDTF">2023-01-12T00:55:00Z</dcterms:created>
  <dcterms:modified xsi:type="dcterms:W3CDTF">2023-10-02T04:55:00Z</dcterms:modified>
</cp:coreProperties>
</file>