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D740" w14:textId="77777777" w:rsidR="002E5921" w:rsidRPr="00D75E2D" w:rsidRDefault="002E5921" w:rsidP="00E6199E">
      <w:pPr>
        <w:pStyle w:val="Heading1"/>
      </w:pPr>
      <w:bookmarkStart w:id="0" w:name="_GoBack"/>
      <w:bookmarkEnd w:id="0"/>
      <w:r w:rsidRPr="00D75E2D">
        <w:t>BREAKING THE CYCLE – A SAFER COMMUNITY</w:t>
      </w:r>
    </w:p>
    <w:p w14:paraId="506C63A1" w14:textId="77777777" w:rsidR="002E5921" w:rsidRPr="00D75E2D" w:rsidRDefault="002E5921" w:rsidP="00D75E2D">
      <w:pPr>
        <w:pStyle w:val="Subtitle"/>
      </w:pPr>
      <w:r w:rsidRPr="00D75E2D">
        <w:t>Strategies for Improving Throughcare for Offenders 2016-2020</w:t>
      </w:r>
    </w:p>
    <w:p w14:paraId="6936E5DC" w14:textId="2758FA1E" w:rsidR="002E5921" w:rsidRPr="00D75E2D" w:rsidRDefault="009A33B1" w:rsidP="00D75E2D">
      <w:pPr>
        <w:pStyle w:val="Subtitle"/>
      </w:pPr>
      <w:r>
        <w:t xml:space="preserve">Second </w:t>
      </w:r>
      <w:r w:rsidR="002E5921" w:rsidRPr="00D75E2D">
        <w:t xml:space="preserve">Report </w:t>
      </w:r>
      <w:r>
        <w:t>– 2018</w:t>
      </w:r>
    </w:p>
    <w:p w14:paraId="7A1D28F9" w14:textId="77777777" w:rsidR="00D75E2D" w:rsidRDefault="00D75E2D">
      <w:pPr>
        <w:spacing w:after="200" w:line="276" w:lineRule="auto"/>
        <w:rPr>
          <w:rFonts w:ascii="Gill Sans MT" w:hAnsi="Gill Sans MT" w:cs="Arial"/>
        </w:rPr>
      </w:pPr>
      <w:r>
        <w:br w:type="page"/>
      </w:r>
    </w:p>
    <w:p w14:paraId="4BB9C28E" w14:textId="1B80226C" w:rsidR="00E6199E" w:rsidRDefault="00E6199E" w:rsidP="00E6199E">
      <w:pPr>
        <w:pStyle w:val="Heading1"/>
      </w:pPr>
      <w:r>
        <w:lastRenderedPageBreak/>
        <w:t xml:space="preserve">Progress in </w:t>
      </w:r>
      <w:r w:rsidR="009A33B1">
        <w:t>2018</w:t>
      </w:r>
    </w:p>
    <w:p w14:paraId="3069A338" w14:textId="1DB554B1" w:rsidR="007E468A" w:rsidRPr="007E468A" w:rsidRDefault="007E468A" w:rsidP="00BA0AE2">
      <w:pPr>
        <w:pStyle w:val="Normaltable"/>
      </w:pPr>
      <w:r w:rsidRPr="007E468A">
        <w:t xml:space="preserve">A significant amount of work has </w:t>
      </w:r>
      <w:r w:rsidR="009A33B1">
        <w:t xml:space="preserve">continued in 2018 </w:t>
      </w:r>
      <w:r w:rsidRPr="007E468A">
        <w:t>to progress the strategies and actions contained within</w:t>
      </w:r>
      <w:r w:rsidRPr="007E468A">
        <w:rPr>
          <w:i/>
        </w:rPr>
        <w:t xml:space="preserve"> </w:t>
      </w:r>
      <w:proofErr w:type="gramStart"/>
      <w:r w:rsidRPr="007E468A">
        <w:rPr>
          <w:i/>
        </w:rPr>
        <w:t>Breaking</w:t>
      </w:r>
      <w:proofErr w:type="gramEnd"/>
      <w:r w:rsidRPr="007E468A">
        <w:rPr>
          <w:i/>
        </w:rPr>
        <w:t xml:space="preserve"> the Cycle – A Safer Community: Strategies for Improving Throughcare for Offenders 2016-2020</w:t>
      </w:r>
      <w:r w:rsidRPr="007E468A">
        <w:t>.</w:t>
      </w:r>
    </w:p>
    <w:p w14:paraId="5FA768D1" w14:textId="2DA581D5" w:rsidR="002E5921" w:rsidRDefault="00BB7202" w:rsidP="009B6D94">
      <w:pPr>
        <w:pStyle w:val="Normaltable"/>
      </w:pPr>
      <w:r w:rsidRPr="00816C9F">
        <w:t xml:space="preserve">Of the </w:t>
      </w:r>
      <w:r w:rsidRPr="009E4311">
        <w:t>7</w:t>
      </w:r>
      <w:r w:rsidR="009E4311" w:rsidRPr="009E4311">
        <w:t>4</w:t>
      </w:r>
      <w:r w:rsidRPr="00816C9F">
        <w:t xml:space="preserve"> action items</w:t>
      </w:r>
      <w:r w:rsidR="007E1E1C" w:rsidRPr="00816C9F">
        <w:t xml:space="preserve">, </w:t>
      </w:r>
      <w:r w:rsidR="006D74D2">
        <w:t>f</w:t>
      </w:r>
      <w:r w:rsidR="009E4311">
        <w:t>ive</w:t>
      </w:r>
      <w:r w:rsidR="006D74D2" w:rsidRPr="00816C9F">
        <w:t xml:space="preserve"> </w:t>
      </w:r>
      <w:proofErr w:type="gramStart"/>
      <w:r w:rsidR="007E1E1C" w:rsidRPr="00816C9F">
        <w:t>have been completed</w:t>
      </w:r>
      <w:proofErr w:type="gramEnd"/>
      <w:r w:rsidR="007E1E1C" w:rsidRPr="00816C9F">
        <w:t xml:space="preserve">, </w:t>
      </w:r>
      <w:r w:rsidR="006D74D2">
        <w:t xml:space="preserve">13 are on schedule </w:t>
      </w:r>
      <w:r w:rsidR="007E1E1C" w:rsidRPr="00816C9F">
        <w:t xml:space="preserve">and the remaining </w:t>
      </w:r>
      <w:r w:rsidR="006D74D2">
        <w:t>56</w:t>
      </w:r>
      <w:r w:rsidR="007E1E1C" w:rsidRPr="00816C9F">
        <w:t xml:space="preserve"> action items are ongoing.</w:t>
      </w:r>
    </w:p>
    <w:p w14:paraId="5BD1ABE5" w14:textId="5020BDAE" w:rsidR="009A33B1" w:rsidRDefault="00A1138A" w:rsidP="009B6D94">
      <w:pPr>
        <w:pStyle w:val="Normaltable"/>
      </w:pPr>
      <w:r>
        <w:t xml:space="preserve">Many of the actions will never reach the stage of completion as they </w:t>
      </w:r>
      <w:proofErr w:type="gramStart"/>
      <w:r>
        <w:t>have been integrated</w:t>
      </w:r>
      <w:proofErr w:type="gramEnd"/>
      <w:r>
        <w:t xml:space="preserve"> into normal practice or policy</w:t>
      </w:r>
      <w:r w:rsidR="00B725B3">
        <w:t>, t</w:t>
      </w:r>
      <w:r>
        <w:t>hey relate to iss</w:t>
      </w:r>
      <w:r w:rsidR="00B725B3">
        <w:t xml:space="preserve">ues that require regular review, </w:t>
      </w:r>
      <w:r>
        <w:t xml:space="preserve">or provide opportunities for ongoing improvements. </w:t>
      </w:r>
    </w:p>
    <w:p w14:paraId="5FB2A766" w14:textId="5888F445" w:rsidR="00A1138A" w:rsidRDefault="00A1138A" w:rsidP="009B6D94">
      <w:pPr>
        <w:pStyle w:val="Normaltable"/>
      </w:pPr>
      <w:r>
        <w:t xml:space="preserve">Each action item in the following pages </w:t>
      </w:r>
      <w:proofErr w:type="gramStart"/>
      <w:r>
        <w:t>has been allocated</w:t>
      </w:r>
      <w:proofErr w:type="gramEnd"/>
      <w:r>
        <w:t xml:space="preserve"> a category as follows:</w:t>
      </w:r>
    </w:p>
    <w:p w14:paraId="74487CE0" w14:textId="1BEB9AF5" w:rsidR="009A33B1" w:rsidRDefault="009A33B1" w:rsidP="009B6D94">
      <w:pPr>
        <w:pStyle w:val="Normaltable"/>
      </w:pPr>
    </w:p>
    <w:tbl>
      <w:tblPr>
        <w:tblStyle w:val="TableGrid"/>
        <w:tblpPr w:leftFromText="180" w:rightFromText="180" w:vertAnchor="text" w:tblpY="1"/>
        <w:tblOverlap w:val="never"/>
        <w:tblW w:w="0" w:type="auto"/>
        <w:tblBorders>
          <w:left w:val="none" w:sz="0" w:space="0" w:color="auto"/>
          <w:right w:val="none" w:sz="0" w:space="0" w:color="auto"/>
        </w:tblBorders>
        <w:tblLook w:val="04A0" w:firstRow="1" w:lastRow="0" w:firstColumn="1" w:lastColumn="0" w:noHBand="0" w:noVBand="1"/>
      </w:tblPr>
      <w:tblGrid>
        <w:gridCol w:w="1980"/>
        <w:gridCol w:w="7092"/>
      </w:tblGrid>
      <w:tr w:rsidR="009A33B1" w:rsidRPr="000711FD" w14:paraId="21FE77A4" w14:textId="77777777" w:rsidTr="00960B32">
        <w:trPr>
          <w:trHeight w:val="567"/>
        </w:trPr>
        <w:tc>
          <w:tcPr>
            <w:tcW w:w="1980" w:type="dxa"/>
            <w:shd w:val="clear" w:color="auto" w:fill="00B0F0"/>
            <w:vAlign w:val="center"/>
          </w:tcPr>
          <w:p w14:paraId="3709314E" w14:textId="77777777" w:rsidR="009A33B1" w:rsidRPr="00BC5C43" w:rsidRDefault="009A33B1" w:rsidP="00960B32">
            <w:pPr>
              <w:pStyle w:val="Normaltable"/>
              <w:rPr>
                <w:b/>
                <w:color w:val="FFFFFF" w:themeColor="background1"/>
                <w:sz w:val="18"/>
                <w:szCs w:val="18"/>
              </w:rPr>
            </w:pPr>
            <w:r>
              <w:rPr>
                <w:b/>
                <w:color w:val="FFFFFF" w:themeColor="background1"/>
                <w:sz w:val="18"/>
                <w:szCs w:val="18"/>
              </w:rPr>
              <w:t>COMPLETED</w:t>
            </w:r>
          </w:p>
        </w:tc>
        <w:tc>
          <w:tcPr>
            <w:tcW w:w="7092" w:type="dxa"/>
            <w:vAlign w:val="center"/>
          </w:tcPr>
          <w:p w14:paraId="76B53D52" w14:textId="5D040B51" w:rsidR="009A33B1" w:rsidRPr="000711FD" w:rsidRDefault="00A1138A" w:rsidP="00A1138A">
            <w:pPr>
              <w:pStyle w:val="Normaltable"/>
              <w:rPr>
                <w:noProof/>
              </w:rPr>
            </w:pPr>
            <w:r>
              <w:rPr>
                <w:noProof/>
              </w:rPr>
              <w:t>The s</w:t>
            </w:r>
            <w:r w:rsidR="009A33B1" w:rsidRPr="000711FD">
              <w:rPr>
                <w:noProof/>
              </w:rPr>
              <w:t xml:space="preserve">trategy or action has been completed / implemented. </w:t>
            </w:r>
          </w:p>
        </w:tc>
      </w:tr>
      <w:tr w:rsidR="009A33B1" w:rsidRPr="000711FD" w14:paraId="3417C106" w14:textId="77777777" w:rsidTr="00960B32">
        <w:trPr>
          <w:trHeight w:val="567"/>
        </w:trPr>
        <w:tc>
          <w:tcPr>
            <w:tcW w:w="1980" w:type="dxa"/>
            <w:shd w:val="clear" w:color="auto" w:fill="00B050"/>
            <w:vAlign w:val="center"/>
          </w:tcPr>
          <w:p w14:paraId="3A408401" w14:textId="77777777" w:rsidR="009A33B1" w:rsidRPr="00B467A3" w:rsidRDefault="009A33B1" w:rsidP="00960B32">
            <w:pPr>
              <w:pStyle w:val="Normaltable"/>
              <w:rPr>
                <w:b/>
                <w:color w:val="FFFFFF" w:themeColor="background1"/>
                <w:sz w:val="18"/>
                <w:szCs w:val="18"/>
              </w:rPr>
            </w:pPr>
            <w:r w:rsidRPr="00B467A3">
              <w:rPr>
                <w:b/>
                <w:color w:val="FFFFFF" w:themeColor="background1"/>
                <w:sz w:val="18"/>
                <w:szCs w:val="18"/>
              </w:rPr>
              <w:t>ON SCHEDULE</w:t>
            </w:r>
          </w:p>
        </w:tc>
        <w:tc>
          <w:tcPr>
            <w:tcW w:w="7092" w:type="dxa"/>
            <w:vAlign w:val="center"/>
          </w:tcPr>
          <w:p w14:paraId="5814E165" w14:textId="323D070B" w:rsidR="009A33B1" w:rsidRPr="000711FD" w:rsidRDefault="00A1138A" w:rsidP="00A1138A">
            <w:pPr>
              <w:pStyle w:val="Normaltable"/>
              <w:rPr>
                <w:noProof/>
              </w:rPr>
            </w:pPr>
            <w:r>
              <w:rPr>
                <w:noProof/>
              </w:rPr>
              <w:t>The i</w:t>
            </w:r>
            <w:r w:rsidR="009A33B1" w:rsidRPr="000711FD">
              <w:rPr>
                <w:noProof/>
              </w:rPr>
              <w:t>mplementation of strategy or action is progressing as planned.</w:t>
            </w:r>
          </w:p>
        </w:tc>
      </w:tr>
      <w:tr w:rsidR="009A33B1" w:rsidRPr="000711FD" w14:paraId="787D6F88" w14:textId="77777777" w:rsidTr="00960B32">
        <w:trPr>
          <w:trHeight w:val="567"/>
        </w:trPr>
        <w:tc>
          <w:tcPr>
            <w:tcW w:w="1980" w:type="dxa"/>
            <w:shd w:val="clear" w:color="auto" w:fill="92D050"/>
            <w:vAlign w:val="center"/>
          </w:tcPr>
          <w:p w14:paraId="0E54DB26" w14:textId="77777777" w:rsidR="009A33B1" w:rsidRPr="00BC5C43" w:rsidRDefault="009A33B1" w:rsidP="00960B3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c>
          <w:tcPr>
            <w:tcW w:w="7092" w:type="dxa"/>
            <w:vAlign w:val="center"/>
          </w:tcPr>
          <w:p w14:paraId="6867FDB8" w14:textId="0D6CBEB7" w:rsidR="009A33B1" w:rsidRPr="000711FD" w:rsidRDefault="00A1138A" w:rsidP="00A1138A">
            <w:pPr>
              <w:pStyle w:val="Normaltable"/>
              <w:rPr>
                <w:noProof/>
              </w:rPr>
            </w:pPr>
            <w:r>
              <w:rPr>
                <w:noProof/>
              </w:rPr>
              <w:t>The i</w:t>
            </w:r>
            <w:r w:rsidR="009A33B1" w:rsidRPr="000711FD">
              <w:rPr>
                <w:noProof/>
              </w:rPr>
              <w:t>mplementation of strategy or action is underway with no end date.</w:t>
            </w:r>
          </w:p>
        </w:tc>
      </w:tr>
    </w:tbl>
    <w:p w14:paraId="7F2C9FA0" w14:textId="77777777" w:rsidR="009A33B1" w:rsidRPr="00584C98" w:rsidRDefault="009A33B1" w:rsidP="009A33B1">
      <w:pPr>
        <w:rPr>
          <w:rFonts w:ascii="Arial" w:hAnsi="Arial" w:cs="Arial"/>
        </w:rPr>
      </w:pPr>
    </w:p>
    <w:p w14:paraId="06D2614C" w14:textId="1FDD3432" w:rsidR="009A33B1" w:rsidRDefault="009A33B1" w:rsidP="009B6D94">
      <w:pPr>
        <w:pStyle w:val="Normaltable"/>
      </w:pPr>
    </w:p>
    <w:p w14:paraId="0428211C" w14:textId="128AD277" w:rsidR="00A1138A" w:rsidRDefault="00A1138A" w:rsidP="009B6D94">
      <w:pPr>
        <w:pStyle w:val="Normaltable"/>
      </w:pPr>
    </w:p>
    <w:p w14:paraId="72B8E7E8" w14:textId="3AA5B6D4" w:rsidR="00A1138A" w:rsidRDefault="00A1138A" w:rsidP="009B6D94">
      <w:pPr>
        <w:pStyle w:val="Normaltable"/>
      </w:pPr>
    </w:p>
    <w:p w14:paraId="0263AD20" w14:textId="77777777" w:rsidR="00A1138A" w:rsidRDefault="00A1138A" w:rsidP="009B6D94">
      <w:pPr>
        <w:pStyle w:val="Normaltable"/>
      </w:pPr>
    </w:p>
    <w:p w14:paraId="14C0223E" w14:textId="77777777" w:rsidR="009A33B1" w:rsidRPr="007E468A" w:rsidRDefault="009A33B1" w:rsidP="009B6D94">
      <w:pPr>
        <w:pStyle w:val="Normaltable"/>
        <w:rPr>
          <w:rFonts w:ascii="Arial" w:hAnsi="Arial"/>
          <w:sz w:val="22"/>
          <w:szCs w:val="22"/>
        </w:rPr>
      </w:pPr>
    </w:p>
    <w:p w14:paraId="346D1316" w14:textId="006D8B71" w:rsidR="00374489" w:rsidRDefault="00374489" w:rsidP="00374489">
      <w:pPr>
        <w:pStyle w:val="Heading3"/>
      </w:pPr>
      <w:r>
        <w:t>Strategy:</w:t>
      </w:r>
    </w:p>
    <w:p w14:paraId="578201D1" w14:textId="53C944F4" w:rsidR="00374489" w:rsidRDefault="00374489" w:rsidP="00374489">
      <w:pPr>
        <w:pStyle w:val="Normaltable"/>
      </w:pPr>
      <w:r w:rsidRPr="00584C98">
        <w:t xml:space="preserve">Minister for Corrections will chair a series of individual one-off meetings with the Minister for Health, Minister for Human Services and Minister for Education and Training to identify changes in practice in those areas and in Corrections that will lead to improved </w:t>
      </w:r>
      <w:proofErr w:type="spellStart"/>
      <w:r w:rsidRPr="00584C98">
        <w:t>throughcare</w:t>
      </w:r>
      <w:proofErr w:type="spellEnd"/>
      <w:r w:rsidRPr="00584C98">
        <w:t xml:space="preserve"> outcomes. The results of these meetings and associated actions </w:t>
      </w:r>
      <w:proofErr w:type="gramStart"/>
      <w:r w:rsidRPr="00584C98">
        <w:t>will be reported</w:t>
      </w:r>
      <w:proofErr w:type="gramEnd"/>
      <w:r w:rsidRPr="00584C98">
        <w:t xml:space="preserve"> to Cabinet by the middle of 2017.</w:t>
      </w:r>
    </w:p>
    <w:p w14:paraId="318C8C10" w14:textId="6F4DF7BD" w:rsidR="00374489" w:rsidRDefault="00374489" w:rsidP="00374489">
      <w:pPr>
        <w:pStyle w:val="Heading3"/>
      </w:pPr>
      <w:r>
        <w:t>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890082" w:rsidRPr="009B6D94" w14:paraId="507AD5F4" w14:textId="3CF00893" w:rsidTr="00890082">
        <w:trPr>
          <w:trHeight w:val="535"/>
        </w:trPr>
        <w:tc>
          <w:tcPr>
            <w:tcW w:w="1980" w:type="dxa"/>
            <w:shd w:val="clear" w:color="auto" w:fill="00B0F0"/>
            <w:vAlign w:val="center"/>
          </w:tcPr>
          <w:p w14:paraId="77E6132E" w14:textId="571432DC" w:rsidR="00890082" w:rsidRPr="00BC5C43" w:rsidRDefault="00890082" w:rsidP="00890082">
            <w:pPr>
              <w:pStyle w:val="Normaltable"/>
              <w:rPr>
                <w:b/>
                <w:color w:val="FFFFFF" w:themeColor="background1"/>
                <w:sz w:val="18"/>
                <w:szCs w:val="18"/>
              </w:rPr>
            </w:pPr>
            <w:r>
              <w:rPr>
                <w:b/>
                <w:color w:val="FFFFFF" w:themeColor="background1"/>
                <w:sz w:val="18"/>
                <w:szCs w:val="18"/>
              </w:rPr>
              <w:t>COMPLETED</w:t>
            </w:r>
          </w:p>
        </w:tc>
      </w:tr>
    </w:tbl>
    <w:p w14:paraId="1D3EB6D3" w14:textId="77777777" w:rsidR="00BA4CCD" w:rsidRDefault="00BA4CCD" w:rsidP="00BA4CCD">
      <w:pPr>
        <w:rPr>
          <w:rFonts w:ascii="Gill Sans MT" w:hAnsi="Gill Sans MT" w:cs="Arial"/>
          <w:color w:val="244061"/>
          <w:sz w:val="36"/>
          <w:szCs w:val="32"/>
        </w:rPr>
      </w:pPr>
      <w:r>
        <w:br w:type="page"/>
      </w:r>
    </w:p>
    <w:p w14:paraId="09F86C3C" w14:textId="77777777" w:rsidR="00760CB6" w:rsidRDefault="00760CB6" w:rsidP="00D75E2D">
      <w:pPr>
        <w:pStyle w:val="Heading2"/>
      </w:pPr>
      <w:r w:rsidRPr="00584C98">
        <w:lastRenderedPageBreak/>
        <w:t xml:space="preserve">Goal 1:  To improve the organisational structures across Corrections in Tasmania to support </w:t>
      </w:r>
      <w:proofErr w:type="spellStart"/>
      <w:r w:rsidRPr="00584C98">
        <w:t>throughcare</w:t>
      </w:r>
      <w:proofErr w:type="spellEnd"/>
    </w:p>
    <w:p w14:paraId="1A5CFA63" w14:textId="77777777" w:rsidR="00760CB6" w:rsidRDefault="00760CB6" w:rsidP="00760CB6">
      <w:pPr>
        <w:pStyle w:val="Heading3"/>
      </w:pPr>
      <w:r>
        <w:t xml:space="preserve">Strategy: </w:t>
      </w:r>
      <w:r w:rsidRPr="00584C98">
        <w:t xml:space="preserve">Provide organisational structures and support to enable staff to work more closely and collaboratively </w:t>
      </w:r>
      <w:r w:rsidR="00B05CA5">
        <w:t xml:space="preserve">to improve </w:t>
      </w:r>
      <w:proofErr w:type="spellStart"/>
      <w:r w:rsidR="00B05CA5">
        <w:t>throughcare</w:t>
      </w:r>
      <w:proofErr w:type="spellEnd"/>
      <w:r w:rsidR="00B05CA5">
        <w:t xml:space="preserve"> outcomes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1252"/>
        <w:gridCol w:w="1706"/>
      </w:tblGrid>
      <w:tr w:rsidR="00760CB6" w:rsidRPr="00584C98" w14:paraId="6D5C687E" w14:textId="77777777" w:rsidTr="00B467A3">
        <w:trPr>
          <w:trHeight w:val="680"/>
          <w:tblHeader/>
        </w:trPr>
        <w:tc>
          <w:tcPr>
            <w:tcW w:w="650" w:type="dxa"/>
            <w:vAlign w:val="center"/>
          </w:tcPr>
          <w:p w14:paraId="7BFE7177" w14:textId="77777777" w:rsidR="00760CB6" w:rsidRPr="00760CB6" w:rsidRDefault="00760CB6" w:rsidP="00140A3E">
            <w:pPr>
              <w:pStyle w:val="Tableheading"/>
            </w:pPr>
            <w:r>
              <w:t>No.</w:t>
            </w:r>
          </w:p>
        </w:tc>
        <w:tc>
          <w:tcPr>
            <w:tcW w:w="11252" w:type="dxa"/>
            <w:shd w:val="clear" w:color="auto" w:fill="auto"/>
            <w:vAlign w:val="center"/>
          </w:tcPr>
          <w:p w14:paraId="6B53E9B3" w14:textId="77777777" w:rsidR="00760CB6" w:rsidRPr="00D378D8" w:rsidRDefault="00760CB6" w:rsidP="00140A3E">
            <w:pPr>
              <w:pStyle w:val="Tableheading"/>
            </w:pPr>
            <w:r>
              <w:t>Action</w:t>
            </w:r>
          </w:p>
        </w:tc>
        <w:tc>
          <w:tcPr>
            <w:tcW w:w="1706" w:type="dxa"/>
            <w:vAlign w:val="center"/>
          </w:tcPr>
          <w:p w14:paraId="0D396174" w14:textId="77777777" w:rsidR="00760CB6" w:rsidRPr="00584C98" w:rsidRDefault="00760CB6" w:rsidP="00140A3E">
            <w:pPr>
              <w:pStyle w:val="Tableheading"/>
              <w:rPr>
                <w:noProof/>
              </w:rPr>
            </w:pPr>
            <w:r>
              <w:rPr>
                <w:noProof/>
              </w:rPr>
              <w:t>Status</w:t>
            </w:r>
          </w:p>
        </w:tc>
      </w:tr>
      <w:tr w:rsidR="000366B3" w:rsidRPr="00584C98" w14:paraId="6CB3CF37" w14:textId="77777777" w:rsidTr="00B467A3">
        <w:trPr>
          <w:trHeight w:val="680"/>
          <w:tblHeader/>
        </w:trPr>
        <w:tc>
          <w:tcPr>
            <w:tcW w:w="650" w:type="dxa"/>
            <w:vAlign w:val="center"/>
          </w:tcPr>
          <w:p w14:paraId="0D21A350" w14:textId="77777777" w:rsidR="000366B3" w:rsidRPr="00816C9F" w:rsidRDefault="000366B3" w:rsidP="009E4311">
            <w:pPr>
              <w:pStyle w:val="Normaltable"/>
              <w:numPr>
                <w:ilvl w:val="0"/>
                <w:numId w:val="3"/>
              </w:numPr>
            </w:pPr>
          </w:p>
        </w:tc>
        <w:tc>
          <w:tcPr>
            <w:tcW w:w="11252" w:type="dxa"/>
            <w:shd w:val="clear" w:color="auto" w:fill="auto"/>
            <w:vAlign w:val="center"/>
          </w:tcPr>
          <w:p w14:paraId="5E82D927" w14:textId="53273574" w:rsidR="000366B3" w:rsidRPr="00816C9F" w:rsidRDefault="000366B3" w:rsidP="00140A3E">
            <w:pPr>
              <w:pStyle w:val="Normaltable"/>
            </w:pPr>
            <w:r w:rsidRPr="00816C9F">
              <w:t>Commence planning and consultation for the creation of a new entity – Corrections Tasmania – bringing the Tasmania Prison Service and Community Corrections together under a single organisational structure</w:t>
            </w:r>
          </w:p>
        </w:tc>
        <w:tc>
          <w:tcPr>
            <w:tcW w:w="1706" w:type="dxa"/>
            <w:shd w:val="clear" w:color="auto" w:fill="00B050"/>
            <w:vAlign w:val="center"/>
          </w:tcPr>
          <w:p w14:paraId="5CD183A2" w14:textId="77777777" w:rsidR="000366B3" w:rsidRPr="00B467A3" w:rsidRDefault="00B467A3" w:rsidP="00B467A3">
            <w:pPr>
              <w:pStyle w:val="Normaltable"/>
              <w:rPr>
                <w:b/>
                <w:color w:val="FFFFFF" w:themeColor="background1"/>
                <w:sz w:val="18"/>
                <w:szCs w:val="18"/>
              </w:rPr>
            </w:pPr>
            <w:r w:rsidRPr="00816C9F">
              <w:rPr>
                <w:b/>
                <w:color w:val="FFFFFF" w:themeColor="background1"/>
                <w:sz w:val="18"/>
                <w:szCs w:val="18"/>
              </w:rPr>
              <w:t>ON SCHEDULE</w:t>
            </w:r>
          </w:p>
        </w:tc>
      </w:tr>
      <w:tr w:rsidR="00B467A3" w:rsidRPr="00584C98" w14:paraId="35DDA711" w14:textId="77777777" w:rsidTr="002732E8">
        <w:trPr>
          <w:trHeight w:val="680"/>
          <w:tblHeader/>
        </w:trPr>
        <w:tc>
          <w:tcPr>
            <w:tcW w:w="650" w:type="dxa"/>
            <w:vAlign w:val="center"/>
          </w:tcPr>
          <w:p w14:paraId="49216A5D" w14:textId="77777777" w:rsidR="00B467A3" w:rsidRPr="00584C98" w:rsidRDefault="00B467A3" w:rsidP="00B467A3">
            <w:pPr>
              <w:pStyle w:val="Normaltable"/>
              <w:numPr>
                <w:ilvl w:val="0"/>
                <w:numId w:val="3"/>
              </w:numPr>
            </w:pPr>
          </w:p>
        </w:tc>
        <w:tc>
          <w:tcPr>
            <w:tcW w:w="11252" w:type="dxa"/>
            <w:shd w:val="clear" w:color="auto" w:fill="auto"/>
            <w:vAlign w:val="center"/>
          </w:tcPr>
          <w:p w14:paraId="21FA5584" w14:textId="77777777" w:rsidR="00B467A3" w:rsidRPr="00584C98" w:rsidRDefault="00B467A3" w:rsidP="00B467A3">
            <w:pPr>
              <w:pStyle w:val="Normaltable"/>
            </w:pPr>
            <w:r w:rsidRPr="009158A1">
              <w:t>Identify opportunities to combine resources, e.g. staff training and recruitment, programs delivery, reintegration functions and support roles</w:t>
            </w:r>
          </w:p>
        </w:tc>
        <w:tc>
          <w:tcPr>
            <w:tcW w:w="1706" w:type="dxa"/>
            <w:shd w:val="clear" w:color="auto" w:fill="92D050"/>
            <w:vAlign w:val="center"/>
          </w:tcPr>
          <w:p w14:paraId="1BAF79BA" w14:textId="19CB4D16" w:rsidR="00B467A3" w:rsidRPr="00B467A3" w:rsidRDefault="009158A1" w:rsidP="00B467A3">
            <w:pPr>
              <w:pStyle w:val="Normaltable"/>
              <w:rPr>
                <w:b/>
                <w:color w:val="FFFFFF" w:themeColor="background1"/>
                <w:sz w:val="18"/>
                <w:szCs w:val="18"/>
              </w:rPr>
            </w:pPr>
            <w:r>
              <w:rPr>
                <w:b/>
                <w:color w:val="FFFFFF" w:themeColor="background1"/>
                <w:sz w:val="18"/>
                <w:szCs w:val="18"/>
              </w:rPr>
              <w:t>ONGOING</w:t>
            </w:r>
          </w:p>
        </w:tc>
      </w:tr>
      <w:tr w:rsidR="000366B3" w:rsidRPr="00584C98" w14:paraId="1B897F43" w14:textId="77777777" w:rsidTr="00B467A3">
        <w:trPr>
          <w:trHeight w:val="680"/>
          <w:tblHeader/>
        </w:trPr>
        <w:tc>
          <w:tcPr>
            <w:tcW w:w="650" w:type="dxa"/>
            <w:vAlign w:val="center"/>
          </w:tcPr>
          <w:p w14:paraId="135F107E" w14:textId="77777777" w:rsidR="000366B3" w:rsidRPr="00584C98" w:rsidRDefault="000366B3" w:rsidP="00140A3E">
            <w:pPr>
              <w:pStyle w:val="Normaltable"/>
              <w:numPr>
                <w:ilvl w:val="0"/>
                <w:numId w:val="3"/>
              </w:numPr>
            </w:pPr>
          </w:p>
        </w:tc>
        <w:tc>
          <w:tcPr>
            <w:tcW w:w="11252" w:type="dxa"/>
            <w:shd w:val="clear" w:color="auto" w:fill="auto"/>
            <w:vAlign w:val="center"/>
          </w:tcPr>
          <w:p w14:paraId="41087908" w14:textId="77777777" w:rsidR="000366B3" w:rsidRPr="00584C98" w:rsidRDefault="000366B3" w:rsidP="00140A3E">
            <w:pPr>
              <w:pStyle w:val="Normaltable"/>
            </w:pPr>
            <w:r w:rsidRPr="00584C98">
              <w:t xml:space="preserve">Implement any structural or operational changes required to support </w:t>
            </w:r>
            <w:proofErr w:type="spellStart"/>
            <w:r w:rsidRPr="00584C98">
              <w:t>throughcare</w:t>
            </w:r>
            <w:proofErr w:type="spellEnd"/>
            <w:r w:rsidRPr="00584C98">
              <w:t xml:space="preserve"> and sentence management processes for individuals transitioning from prison to the community</w:t>
            </w:r>
          </w:p>
        </w:tc>
        <w:tc>
          <w:tcPr>
            <w:tcW w:w="1706" w:type="dxa"/>
            <w:shd w:val="clear" w:color="auto" w:fill="92D050"/>
            <w:vAlign w:val="center"/>
          </w:tcPr>
          <w:p w14:paraId="7D17F7C7" w14:textId="77777777" w:rsidR="000366B3" w:rsidRPr="00BC5C43" w:rsidRDefault="00B467A3" w:rsidP="00B467A3">
            <w:pPr>
              <w:pStyle w:val="Normaltable"/>
              <w:rPr>
                <w:b/>
                <w:color w:val="FFFFFF" w:themeColor="background1"/>
                <w:sz w:val="18"/>
                <w:szCs w:val="18"/>
              </w:rPr>
            </w:pPr>
            <w:r w:rsidRPr="00BC5C43">
              <w:rPr>
                <w:b/>
                <w:color w:val="FFFFFF" w:themeColor="background1"/>
                <w:sz w:val="18"/>
                <w:szCs w:val="18"/>
              </w:rPr>
              <w:t>ON</w:t>
            </w:r>
            <w:r w:rsidR="00BC5C43">
              <w:rPr>
                <w:b/>
                <w:color w:val="FFFFFF" w:themeColor="background1"/>
                <w:sz w:val="18"/>
                <w:szCs w:val="18"/>
              </w:rPr>
              <w:t>GOING</w:t>
            </w:r>
          </w:p>
        </w:tc>
      </w:tr>
      <w:tr w:rsidR="00BC5C43" w:rsidRPr="00584C98" w14:paraId="62DB6479" w14:textId="77777777" w:rsidTr="00BC5C43">
        <w:trPr>
          <w:trHeight w:val="680"/>
          <w:tblHeader/>
        </w:trPr>
        <w:tc>
          <w:tcPr>
            <w:tcW w:w="650" w:type="dxa"/>
            <w:vAlign w:val="center"/>
          </w:tcPr>
          <w:p w14:paraId="04E3EB76" w14:textId="77777777" w:rsidR="00BC5C43" w:rsidRPr="00584C98" w:rsidRDefault="00BC5C43" w:rsidP="00BC5C43">
            <w:pPr>
              <w:pStyle w:val="Normaltable"/>
              <w:numPr>
                <w:ilvl w:val="0"/>
                <w:numId w:val="3"/>
              </w:numPr>
            </w:pPr>
          </w:p>
        </w:tc>
        <w:tc>
          <w:tcPr>
            <w:tcW w:w="11252" w:type="dxa"/>
            <w:shd w:val="clear" w:color="auto" w:fill="auto"/>
            <w:vAlign w:val="center"/>
          </w:tcPr>
          <w:p w14:paraId="36CCB13C" w14:textId="77777777" w:rsidR="00BC5C43" w:rsidRPr="00584C98" w:rsidRDefault="00BC5C43" w:rsidP="00BC5C43">
            <w:pPr>
              <w:pStyle w:val="Normaltable"/>
            </w:pPr>
            <w:r w:rsidRPr="00584C98">
              <w:t>Increase the effectiveness of assessment tools and case management practices, improve consistency, reduce duplication and increase confidence in their use among staff</w:t>
            </w:r>
          </w:p>
        </w:tc>
        <w:tc>
          <w:tcPr>
            <w:tcW w:w="1706" w:type="dxa"/>
            <w:shd w:val="clear" w:color="auto" w:fill="92D050"/>
            <w:vAlign w:val="center"/>
          </w:tcPr>
          <w:p w14:paraId="65B81A72"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15AA66BA" w14:textId="77777777" w:rsidR="009B6D94" w:rsidRDefault="009B6D94" w:rsidP="009B6D94">
      <w:pPr>
        <w:rPr>
          <w:rFonts w:ascii="Gill Sans MT" w:hAnsi="Gill Sans MT" w:cs="Arial"/>
          <w:color w:val="244061"/>
          <w:sz w:val="36"/>
          <w:szCs w:val="32"/>
        </w:rPr>
      </w:pPr>
      <w:r>
        <w:br w:type="page"/>
      </w:r>
    </w:p>
    <w:p w14:paraId="4533AF35" w14:textId="77777777" w:rsidR="00760CB6" w:rsidRPr="00584C98" w:rsidRDefault="00760CB6" w:rsidP="00760CB6">
      <w:pPr>
        <w:pStyle w:val="Heading2"/>
      </w:pPr>
      <w:r w:rsidRPr="00584C98">
        <w:lastRenderedPageBreak/>
        <w:t>Goal 2:  To improve the assessment and management of each individual from their first contact with the corrections system by enhancing our relationships with other service providers and through more effective sharing of information</w:t>
      </w:r>
    </w:p>
    <w:p w14:paraId="6AD56296" w14:textId="77777777" w:rsidR="00760CB6" w:rsidRPr="00584C98" w:rsidRDefault="00760CB6" w:rsidP="00760CB6">
      <w:pPr>
        <w:pStyle w:val="Heading3"/>
      </w:pPr>
      <w:r>
        <w:t xml:space="preserve">Strategy: </w:t>
      </w:r>
      <w:r w:rsidRPr="00584C98">
        <w:t>Enhance service delivery and improve linkages to the Courts: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760CB6" w:rsidRPr="00584C98" w14:paraId="2AA11637" w14:textId="77777777" w:rsidTr="00BC5C43">
        <w:trPr>
          <w:trHeight w:val="680"/>
          <w:tblHeader/>
        </w:trPr>
        <w:tc>
          <w:tcPr>
            <w:tcW w:w="650" w:type="dxa"/>
            <w:vAlign w:val="center"/>
          </w:tcPr>
          <w:p w14:paraId="173408A2" w14:textId="77777777" w:rsidR="00760CB6" w:rsidRPr="00760CB6" w:rsidRDefault="00760CB6" w:rsidP="00140A3E">
            <w:pPr>
              <w:pStyle w:val="Tableheading"/>
            </w:pPr>
            <w:r>
              <w:t>No.</w:t>
            </w:r>
          </w:p>
        </w:tc>
        <w:tc>
          <w:tcPr>
            <w:tcW w:w="11341" w:type="dxa"/>
            <w:shd w:val="clear" w:color="auto" w:fill="auto"/>
            <w:vAlign w:val="center"/>
          </w:tcPr>
          <w:p w14:paraId="423BF74F" w14:textId="77777777" w:rsidR="00760CB6" w:rsidRPr="00584C98" w:rsidRDefault="00760CB6" w:rsidP="00140A3E">
            <w:pPr>
              <w:pStyle w:val="Tableheading"/>
            </w:pPr>
            <w:r>
              <w:t>Action</w:t>
            </w:r>
          </w:p>
        </w:tc>
        <w:tc>
          <w:tcPr>
            <w:tcW w:w="1617" w:type="dxa"/>
            <w:vAlign w:val="center"/>
          </w:tcPr>
          <w:p w14:paraId="118B5DFB" w14:textId="77777777" w:rsidR="00760CB6" w:rsidRPr="00DC00C7" w:rsidRDefault="00760CB6" w:rsidP="00140A3E">
            <w:pPr>
              <w:pStyle w:val="Tableheading"/>
              <w:rPr>
                <w:noProof/>
              </w:rPr>
            </w:pPr>
            <w:r>
              <w:rPr>
                <w:noProof/>
              </w:rPr>
              <w:t>Status</w:t>
            </w:r>
          </w:p>
        </w:tc>
      </w:tr>
      <w:tr w:rsidR="00BC5C43" w:rsidRPr="00584C98" w14:paraId="6FE69928" w14:textId="77777777" w:rsidTr="00BC5C43">
        <w:trPr>
          <w:trHeight w:val="680"/>
          <w:tblHeader/>
        </w:trPr>
        <w:tc>
          <w:tcPr>
            <w:tcW w:w="650" w:type="dxa"/>
            <w:vAlign w:val="center"/>
          </w:tcPr>
          <w:p w14:paraId="00DE0005" w14:textId="77777777" w:rsidR="00BC5C43" w:rsidRPr="00584C98" w:rsidRDefault="00BC5C43" w:rsidP="00BC5C43">
            <w:pPr>
              <w:pStyle w:val="Normaltable"/>
              <w:numPr>
                <w:ilvl w:val="0"/>
                <w:numId w:val="3"/>
              </w:numPr>
            </w:pPr>
          </w:p>
        </w:tc>
        <w:tc>
          <w:tcPr>
            <w:tcW w:w="11341" w:type="dxa"/>
            <w:shd w:val="clear" w:color="auto" w:fill="auto"/>
            <w:vAlign w:val="center"/>
          </w:tcPr>
          <w:p w14:paraId="5FB37098" w14:textId="77777777" w:rsidR="00BC5C43" w:rsidRPr="00584C98" w:rsidRDefault="00BC5C43" w:rsidP="00BC5C43">
            <w:pPr>
              <w:pStyle w:val="Normaltable"/>
            </w:pPr>
            <w:r w:rsidRPr="00584C98">
              <w:t>Increase communication and consultation with the Courts to identify opportunities for improvements in the assessments provided, e.g. in the provision of pre-sentence reports or the information provided to support the diversion of individuals with mental health needs or other disability related needs</w:t>
            </w:r>
          </w:p>
        </w:tc>
        <w:tc>
          <w:tcPr>
            <w:tcW w:w="1617" w:type="dxa"/>
            <w:shd w:val="clear" w:color="auto" w:fill="92D050"/>
            <w:vAlign w:val="center"/>
          </w:tcPr>
          <w:p w14:paraId="01F35A94"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61A6C8C5" w14:textId="77777777" w:rsidTr="00BC5C43">
        <w:trPr>
          <w:trHeight w:val="680"/>
          <w:tblHeader/>
        </w:trPr>
        <w:tc>
          <w:tcPr>
            <w:tcW w:w="650" w:type="dxa"/>
            <w:vAlign w:val="center"/>
          </w:tcPr>
          <w:p w14:paraId="7C8E98FA" w14:textId="77777777" w:rsidR="00BC5C43" w:rsidRPr="00584C98" w:rsidRDefault="00BC5C43" w:rsidP="00BC5C43">
            <w:pPr>
              <w:pStyle w:val="Normaltable"/>
              <w:numPr>
                <w:ilvl w:val="0"/>
                <w:numId w:val="3"/>
              </w:numPr>
            </w:pPr>
          </w:p>
        </w:tc>
        <w:tc>
          <w:tcPr>
            <w:tcW w:w="11341" w:type="dxa"/>
            <w:shd w:val="clear" w:color="auto" w:fill="auto"/>
            <w:vAlign w:val="center"/>
          </w:tcPr>
          <w:p w14:paraId="058FB2EC" w14:textId="77777777" w:rsidR="00BC5C43" w:rsidRPr="00584C98" w:rsidRDefault="00BC5C43" w:rsidP="00BC5C43">
            <w:pPr>
              <w:pStyle w:val="Normaltable"/>
            </w:pPr>
            <w:r w:rsidRPr="00584C98">
              <w:t>Increase the provision of information on services delivered by Corrections, e.g. additional information on intervention programs, to Judges, Magistrates and other Court staff</w:t>
            </w:r>
          </w:p>
        </w:tc>
        <w:tc>
          <w:tcPr>
            <w:tcW w:w="1617" w:type="dxa"/>
            <w:shd w:val="clear" w:color="auto" w:fill="92D050"/>
            <w:vAlign w:val="center"/>
          </w:tcPr>
          <w:p w14:paraId="74CFC433"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7A63EB2C" w14:textId="77777777" w:rsidTr="00BC5C43">
        <w:trPr>
          <w:trHeight w:val="680"/>
          <w:tblHeader/>
        </w:trPr>
        <w:tc>
          <w:tcPr>
            <w:tcW w:w="650" w:type="dxa"/>
            <w:vAlign w:val="center"/>
          </w:tcPr>
          <w:p w14:paraId="56710B4D" w14:textId="77777777" w:rsidR="00BC5C43" w:rsidRPr="00584C98" w:rsidRDefault="00BC5C43" w:rsidP="00BC5C43">
            <w:pPr>
              <w:pStyle w:val="Normaltable"/>
              <w:numPr>
                <w:ilvl w:val="0"/>
                <w:numId w:val="3"/>
              </w:numPr>
            </w:pPr>
          </w:p>
        </w:tc>
        <w:tc>
          <w:tcPr>
            <w:tcW w:w="11341" w:type="dxa"/>
            <w:shd w:val="clear" w:color="auto" w:fill="auto"/>
            <w:vAlign w:val="center"/>
          </w:tcPr>
          <w:p w14:paraId="49CB6BBA" w14:textId="77777777" w:rsidR="00BC5C43" w:rsidRPr="00584C98" w:rsidRDefault="00BC5C43" w:rsidP="00BC5C43">
            <w:pPr>
              <w:pStyle w:val="Normaltable"/>
            </w:pPr>
            <w:r w:rsidRPr="009158A1">
              <w:t>Ensure practices and procedures are consistent within Corrections relating to the enforcement and administration of program orders</w:t>
            </w:r>
          </w:p>
        </w:tc>
        <w:tc>
          <w:tcPr>
            <w:tcW w:w="1617" w:type="dxa"/>
            <w:shd w:val="clear" w:color="auto" w:fill="00B050"/>
            <w:vAlign w:val="center"/>
          </w:tcPr>
          <w:p w14:paraId="1BF0A7D9" w14:textId="77777777" w:rsidR="00BC5C43" w:rsidRPr="00B467A3" w:rsidRDefault="00BC5C43" w:rsidP="00BC5C43">
            <w:pPr>
              <w:pStyle w:val="Normaltable"/>
              <w:rPr>
                <w:b/>
                <w:color w:val="FFFFFF" w:themeColor="background1"/>
                <w:sz w:val="18"/>
                <w:szCs w:val="18"/>
              </w:rPr>
            </w:pPr>
            <w:r w:rsidRPr="00B467A3">
              <w:rPr>
                <w:b/>
                <w:color w:val="FFFFFF" w:themeColor="background1"/>
                <w:sz w:val="18"/>
                <w:szCs w:val="18"/>
              </w:rPr>
              <w:t>ON SCHEDULE</w:t>
            </w:r>
          </w:p>
        </w:tc>
      </w:tr>
      <w:tr w:rsidR="00BC5C43" w:rsidRPr="00584C98" w14:paraId="5BF46AD4" w14:textId="77777777" w:rsidTr="00BC5C43">
        <w:trPr>
          <w:trHeight w:val="32"/>
          <w:tblHeader/>
        </w:trPr>
        <w:tc>
          <w:tcPr>
            <w:tcW w:w="650" w:type="dxa"/>
            <w:vAlign w:val="center"/>
          </w:tcPr>
          <w:p w14:paraId="6641F1CA" w14:textId="77777777" w:rsidR="00BC5C43" w:rsidRPr="00584C98" w:rsidRDefault="00BC5C43" w:rsidP="00BC5C43">
            <w:pPr>
              <w:pStyle w:val="Normaltable"/>
              <w:numPr>
                <w:ilvl w:val="0"/>
                <w:numId w:val="3"/>
              </w:numPr>
            </w:pPr>
          </w:p>
        </w:tc>
        <w:tc>
          <w:tcPr>
            <w:tcW w:w="11341" w:type="dxa"/>
            <w:shd w:val="clear" w:color="auto" w:fill="auto"/>
            <w:vAlign w:val="center"/>
          </w:tcPr>
          <w:p w14:paraId="0AE5C780" w14:textId="77777777" w:rsidR="00BC5C43" w:rsidRPr="00584C98" w:rsidRDefault="00BC5C43" w:rsidP="00BC5C43">
            <w:pPr>
              <w:pStyle w:val="Normaltable"/>
            </w:pPr>
            <w:r w:rsidRPr="00584C98">
              <w:t>Work with the Courts and other areas of the justice system to introduce program specific sentencing orders to enable sentencing direct to a community based rehabilitation program such as the Sober Driver Program</w:t>
            </w:r>
          </w:p>
        </w:tc>
        <w:tc>
          <w:tcPr>
            <w:tcW w:w="1617" w:type="dxa"/>
            <w:shd w:val="clear" w:color="auto" w:fill="92D050"/>
            <w:vAlign w:val="center"/>
          </w:tcPr>
          <w:p w14:paraId="2C23294E"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3F4D6209" w14:textId="77777777" w:rsidTr="002732E8">
        <w:trPr>
          <w:trHeight w:val="680"/>
          <w:tblHeader/>
        </w:trPr>
        <w:tc>
          <w:tcPr>
            <w:tcW w:w="650" w:type="dxa"/>
            <w:vAlign w:val="center"/>
          </w:tcPr>
          <w:p w14:paraId="4AB32A85" w14:textId="77777777" w:rsidR="00BC5C43" w:rsidRPr="00584C98" w:rsidRDefault="00BC5C43" w:rsidP="00BC5C43">
            <w:pPr>
              <w:pStyle w:val="Normaltable"/>
              <w:numPr>
                <w:ilvl w:val="0"/>
                <w:numId w:val="3"/>
              </w:numPr>
            </w:pPr>
          </w:p>
        </w:tc>
        <w:tc>
          <w:tcPr>
            <w:tcW w:w="11341" w:type="dxa"/>
            <w:shd w:val="clear" w:color="auto" w:fill="auto"/>
            <w:vAlign w:val="center"/>
          </w:tcPr>
          <w:p w14:paraId="5673128C" w14:textId="77777777" w:rsidR="00BC5C43" w:rsidRPr="00584C98" w:rsidRDefault="00BC5C43" w:rsidP="00BC5C43">
            <w:pPr>
              <w:pStyle w:val="Normaltable"/>
            </w:pPr>
            <w:r w:rsidRPr="009158A1">
              <w:t>Work proactively with our partners in relation to the administration of any new sentencing options</w:t>
            </w:r>
          </w:p>
        </w:tc>
        <w:tc>
          <w:tcPr>
            <w:tcW w:w="1617" w:type="dxa"/>
            <w:shd w:val="clear" w:color="auto" w:fill="92D050"/>
            <w:vAlign w:val="center"/>
          </w:tcPr>
          <w:p w14:paraId="179B63B9" w14:textId="748B29B0" w:rsidR="00BC5C43" w:rsidRPr="00B467A3" w:rsidRDefault="009158A1" w:rsidP="00BC5C43">
            <w:pPr>
              <w:pStyle w:val="Normaltable"/>
              <w:rPr>
                <w:b/>
                <w:color w:val="FFFFFF" w:themeColor="background1"/>
                <w:sz w:val="18"/>
                <w:szCs w:val="18"/>
              </w:rPr>
            </w:pPr>
            <w:r>
              <w:rPr>
                <w:b/>
                <w:color w:val="FFFFFF" w:themeColor="background1"/>
                <w:sz w:val="18"/>
                <w:szCs w:val="18"/>
              </w:rPr>
              <w:t>ONGOING</w:t>
            </w:r>
          </w:p>
        </w:tc>
      </w:tr>
      <w:tr w:rsidR="00BC5C43" w:rsidRPr="00584C98" w14:paraId="152B979B" w14:textId="77777777" w:rsidTr="00BC5C43">
        <w:trPr>
          <w:trHeight w:val="680"/>
          <w:tblHeader/>
        </w:trPr>
        <w:tc>
          <w:tcPr>
            <w:tcW w:w="650" w:type="dxa"/>
            <w:vAlign w:val="center"/>
          </w:tcPr>
          <w:p w14:paraId="16B6C518" w14:textId="77777777" w:rsidR="00BC5C43" w:rsidRPr="00584C98" w:rsidRDefault="00BC5C43" w:rsidP="00BC5C43">
            <w:pPr>
              <w:pStyle w:val="Normaltable"/>
              <w:numPr>
                <w:ilvl w:val="0"/>
                <w:numId w:val="3"/>
              </w:numPr>
            </w:pPr>
          </w:p>
        </w:tc>
        <w:tc>
          <w:tcPr>
            <w:tcW w:w="11341" w:type="dxa"/>
            <w:shd w:val="clear" w:color="auto" w:fill="auto"/>
            <w:vAlign w:val="center"/>
          </w:tcPr>
          <w:p w14:paraId="7CB3EAAE" w14:textId="77777777" w:rsidR="00BC5C43" w:rsidRPr="00584C98" w:rsidRDefault="00BC5C43" w:rsidP="00BC5C43">
            <w:pPr>
              <w:pStyle w:val="Normaltable"/>
            </w:pPr>
            <w:r w:rsidRPr="00584C98">
              <w:t>Continue to pursue the use of new technology to increase efficiency and improve outcomes for individuals and victims of crime</w:t>
            </w:r>
          </w:p>
        </w:tc>
        <w:tc>
          <w:tcPr>
            <w:tcW w:w="1617" w:type="dxa"/>
            <w:shd w:val="clear" w:color="auto" w:fill="92D050"/>
            <w:vAlign w:val="center"/>
          </w:tcPr>
          <w:p w14:paraId="1D3F018F"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57EF0CAB" w14:textId="77777777" w:rsidTr="00BC5C43">
        <w:trPr>
          <w:trHeight w:val="680"/>
          <w:tblHeader/>
        </w:trPr>
        <w:tc>
          <w:tcPr>
            <w:tcW w:w="650" w:type="dxa"/>
            <w:vAlign w:val="center"/>
          </w:tcPr>
          <w:p w14:paraId="4463C1D1" w14:textId="77777777" w:rsidR="00BC5C43" w:rsidRPr="00584C98" w:rsidRDefault="00BC5C43" w:rsidP="00BC5C43">
            <w:pPr>
              <w:pStyle w:val="Normaltable"/>
              <w:numPr>
                <w:ilvl w:val="0"/>
                <w:numId w:val="3"/>
              </w:numPr>
            </w:pPr>
          </w:p>
        </w:tc>
        <w:tc>
          <w:tcPr>
            <w:tcW w:w="11341" w:type="dxa"/>
            <w:shd w:val="clear" w:color="auto" w:fill="auto"/>
            <w:vAlign w:val="center"/>
          </w:tcPr>
          <w:p w14:paraId="420F44B8" w14:textId="77777777" w:rsidR="00BC5C43" w:rsidRPr="00584C98" w:rsidRDefault="00BC5C43" w:rsidP="00BC5C43">
            <w:pPr>
              <w:pStyle w:val="Normaltable"/>
            </w:pPr>
            <w:r w:rsidRPr="00584C98">
              <w:t>Pursue opportunities to introduce flexible working hours for operational staff, e.g. to enable program participants to attend interventions after normal working hours</w:t>
            </w:r>
          </w:p>
        </w:tc>
        <w:tc>
          <w:tcPr>
            <w:tcW w:w="1617" w:type="dxa"/>
            <w:shd w:val="clear" w:color="auto" w:fill="92D050"/>
            <w:vAlign w:val="center"/>
          </w:tcPr>
          <w:p w14:paraId="5ECC1FDB"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08C5DC7C" w14:textId="77777777" w:rsidR="00760CB6" w:rsidRPr="00760CB6" w:rsidRDefault="00760CB6" w:rsidP="00374489">
      <w:pPr>
        <w:pStyle w:val="Heading3"/>
      </w:pPr>
      <w:r>
        <w:lastRenderedPageBreak/>
        <w:t xml:space="preserve">Strategy: </w:t>
      </w:r>
      <w:r w:rsidRPr="00584C98">
        <w:t>Improve assessment processes through enhanced relationships and information sharing</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760CB6" w:rsidRPr="00584C98" w14:paraId="6D5727A2" w14:textId="77777777" w:rsidTr="00BC5C43">
        <w:trPr>
          <w:trHeight w:val="680"/>
          <w:tblHeader/>
        </w:trPr>
        <w:tc>
          <w:tcPr>
            <w:tcW w:w="650" w:type="dxa"/>
            <w:vAlign w:val="center"/>
          </w:tcPr>
          <w:p w14:paraId="29A824CA" w14:textId="77777777" w:rsidR="00760CB6" w:rsidRPr="00760CB6" w:rsidRDefault="00760CB6" w:rsidP="00140A3E">
            <w:pPr>
              <w:pStyle w:val="Tableheading"/>
            </w:pPr>
            <w:r>
              <w:t>No.</w:t>
            </w:r>
          </w:p>
        </w:tc>
        <w:tc>
          <w:tcPr>
            <w:tcW w:w="11341" w:type="dxa"/>
            <w:shd w:val="clear" w:color="auto" w:fill="auto"/>
            <w:vAlign w:val="center"/>
          </w:tcPr>
          <w:p w14:paraId="32982583" w14:textId="77777777" w:rsidR="00760CB6" w:rsidRPr="00584C98" w:rsidRDefault="00760CB6" w:rsidP="00140A3E">
            <w:pPr>
              <w:pStyle w:val="Tableheading"/>
            </w:pPr>
            <w:r>
              <w:t>Action</w:t>
            </w:r>
          </w:p>
        </w:tc>
        <w:tc>
          <w:tcPr>
            <w:tcW w:w="1617" w:type="dxa"/>
            <w:vAlign w:val="center"/>
          </w:tcPr>
          <w:p w14:paraId="11E3DB0C" w14:textId="77777777" w:rsidR="00760CB6" w:rsidRPr="00C5015B" w:rsidRDefault="00760CB6" w:rsidP="00140A3E">
            <w:pPr>
              <w:pStyle w:val="Tableheading"/>
              <w:rPr>
                <w:noProof/>
              </w:rPr>
            </w:pPr>
            <w:r>
              <w:rPr>
                <w:noProof/>
              </w:rPr>
              <w:t>Status</w:t>
            </w:r>
          </w:p>
        </w:tc>
      </w:tr>
      <w:tr w:rsidR="00BC5C43" w:rsidRPr="00584C98" w14:paraId="415C6670" w14:textId="77777777" w:rsidTr="002732E8">
        <w:trPr>
          <w:trHeight w:val="680"/>
        </w:trPr>
        <w:tc>
          <w:tcPr>
            <w:tcW w:w="650" w:type="dxa"/>
            <w:vAlign w:val="center"/>
          </w:tcPr>
          <w:p w14:paraId="43986E9B" w14:textId="77777777" w:rsidR="00BC5C43" w:rsidRPr="00584C98" w:rsidRDefault="00BC5C43" w:rsidP="00BC5C43">
            <w:pPr>
              <w:pStyle w:val="Normaltable"/>
              <w:numPr>
                <w:ilvl w:val="0"/>
                <w:numId w:val="3"/>
              </w:numPr>
            </w:pPr>
          </w:p>
        </w:tc>
        <w:tc>
          <w:tcPr>
            <w:tcW w:w="11341" w:type="dxa"/>
            <w:shd w:val="clear" w:color="auto" w:fill="auto"/>
            <w:vAlign w:val="center"/>
          </w:tcPr>
          <w:p w14:paraId="49D81AC8" w14:textId="77777777" w:rsidR="00BC5C43" w:rsidRPr="00584C98" w:rsidRDefault="00BC5C43" w:rsidP="00BC5C43">
            <w:pPr>
              <w:pStyle w:val="Normaltable"/>
            </w:pPr>
            <w:r w:rsidRPr="009158A1">
              <w:t>Ensure assessments are undertaken on all individuals who require them to identify risk factors and needs and barriers to motivation for change, including the expansion of needs assessments to different stages during a person’s sentence</w:t>
            </w:r>
          </w:p>
        </w:tc>
        <w:tc>
          <w:tcPr>
            <w:tcW w:w="1617" w:type="dxa"/>
            <w:shd w:val="clear" w:color="auto" w:fill="92D050"/>
            <w:vAlign w:val="center"/>
          </w:tcPr>
          <w:p w14:paraId="028848C5" w14:textId="727B0567" w:rsidR="00BC5C43" w:rsidRPr="00B467A3" w:rsidRDefault="009158A1" w:rsidP="00BC5C43">
            <w:pPr>
              <w:pStyle w:val="Normaltable"/>
              <w:rPr>
                <w:b/>
                <w:color w:val="FFFFFF" w:themeColor="background1"/>
                <w:sz w:val="18"/>
                <w:szCs w:val="18"/>
              </w:rPr>
            </w:pPr>
            <w:r>
              <w:rPr>
                <w:b/>
                <w:color w:val="FFFFFF" w:themeColor="background1"/>
                <w:sz w:val="18"/>
                <w:szCs w:val="18"/>
              </w:rPr>
              <w:t>ONGOING</w:t>
            </w:r>
          </w:p>
        </w:tc>
      </w:tr>
      <w:tr w:rsidR="00BC5C43" w:rsidRPr="00584C98" w14:paraId="725884C0" w14:textId="77777777" w:rsidTr="00BC5C43">
        <w:trPr>
          <w:trHeight w:val="680"/>
        </w:trPr>
        <w:tc>
          <w:tcPr>
            <w:tcW w:w="650" w:type="dxa"/>
            <w:vAlign w:val="center"/>
          </w:tcPr>
          <w:p w14:paraId="10D2AB5D" w14:textId="77777777" w:rsidR="00BC5C43" w:rsidRPr="00584C98" w:rsidRDefault="00BC5C43" w:rsidP="00BC5C43">
            <w:pPr>
              <w:pStyle w:val="Normaltable"/>
              <w:numPr>
                <w:ilvl w:val="0"/>
                <w:numId w:val="3"/>
              </w:numPr>
            </w:pPr>
          </w:p>
        </w:tc>
        <w:tc>
          <w:tcPr>
            <w:tcW w:w="11341" w:type="dxa"/>
            <w:shd w:val="clear" w:color="auto" w:fill="auto"/>
            <w:vAlign w:val="center"/>
          </w:tcPr>
          <w:p w14:paraId="7D04BCA3" w14:textId="77777777" w:rsidR="00BC5C43" w:rsidRPr="00584C98" w:rsidRDefault="00BC5C43" w:rsidP="00BC5C43">
            <w:pPr>
              <w:pStyle w:val="Normaltable"/>
            </w:pPr>
            <w:r w:rsidRPr="00584C98">
              <w:t>Continue to work with partner organisations and across Corrections to increase transparency and the sharing of relevant and timely client information, to increase the sharing of expertise and to research opportunities to develop shared forms or assessments and address any privacy issues</w:t>
            </w:r>
          </w:p>
        </w:tc>
        <w:tc>
          <w:tcPr>
            <w:tcW w:w="1617" w:type="dxa"/>
            <w:shd w:val="clear" w:color="auto" w:fill="92D050"/>
            <w:vAlign w:val="center"/>
          </w:tcPr>
          <w:p w14:paraId="39C5BFB6"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6408D05A" w14:textId="77777777" w:rsidTr="00BC5C43">
        <w:trPr>
          <w:trHeight w:val="680"/>
        </w:trPr>
        <w:tc>
          <w:tcPr>
            <w:tcW w:w="650" w:type="dxa"/>
            <w:tcBorders>
              <w:bottom w:val="single" w:sz="4" w:space="0" w:color="auto"/>
            </w:tcBorders>
            <w:vAlign w:val="center"/>
          </w:tcPr>
          <w:p w14:paraId="48E9BF92" w14:textId="77777777" w:rsidR="00BC5C43" w:rsidRPr="00584C98" w:rsidRDefault="00BC5C43" w:rsidP="00BC5C43">
            <w:pPr>
              <w:pStyle w:val="Normaltable"/>
              <w:numPr>
                <w:ilvl w:val="0"/>
                <w:numId w:val="3"/>
              </w:numPr>
            </w:pPr>
          </w:p>
        </w:tc>
        <w:tc>
          <w:tcPr>
            <w:tcW w:w="11341" w:type="dxa"/>
            <w:tcBorders>
              <w:bottom w:val="single" w:sz="4" w:space="0" w:color="auto"/>
            </w:tcBorders>
            <w:shd w:val="clear" w:color="auto" w:fill="auto"/>
            <w:vAlign w:val="center"/>
          </w:tcPr>
          <w:p w14:paraId="4A672DC3" w14:textId="77777777" w:rsidR="00BC5C43" w:rsidRPr="00584C98" w:rsidRDefault="00BC5C43" w:rsidP="00BC5C43">
            <w:pPr>
              <w:pStyle w:val="Normaltable"/>
            </w:pPr>
            <w:r w:rsidRPr="00584C98">
              <w:t>Further develop our relationships with other government agencies who have already had contact with an individual, e.g. Tasmania Police, Youth Justice, Child Protection, Department of Education</w:t>
            </w:r>
          </w:p>
        </w:tc>
        <w:tc>
          <w:tcPr>
            <w:tcW w:w="1617" w:type="dxa"/>
            <w:tcBorders>
              <w:bottom w:val="single" w:sz="4" w:space="0" w:color="auto"/>
            </w:tcBorders>
            <w:shd w:val="clear" w:color="auto" w:fill="92D050"/>
            <w:vAlign w:val="center"/>
          </w:tcPr>
          <w:p w14:paraId="735376FD"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412E040E" w14:textId="77777777" w:rsidR="00302986" w:rsidRDefault="00302986" w:rsidP="00164C48">
      <w:pPr>
        <w:pStyle w:val="Heading2"/>
      </w:pPr>
    </w:p>
    <w:p w14:paraId="1D5E747D" w14:textId="77777777" w:rsidR="00302986" w:rsidRDefault="00302986" w:rsidP="00302986">
      <w:pPr>
        <w:rPr>
          <w:rFonts w:ascii="Gill Sans MT" w:hAnsi="Gill Sans MT" w:cs="Arial"/>
          <w:color w:val="244061"/>
          <w:sz w:val="36"/>
          <w:szCs w:val="32"/>
        </w:rPr>
      </w:pPr>
      <w:r>
        <w:br w:type="page"/>
      </w:r>
    </w:p>
    <w:p w14:paraId="4BA7AC5C" w14:textId="77777777" w:rsidR="00760CB6" w:rsidRDefault="00760CB6" w:rsidP="00164C48">
      <w:pPr>
        <w:pStyle w:val="Heading2"/>
      </w:pPr>
      <w:r w:rsidRPr="00584C98">
        <w:lastRenderedPageBreak/>
        <w:t>Goal 3: To contribute to a reduction in reoffending by case managing individuals throughout their sentence and by providing interventions and opportunities to enable each person to achieve positive and sustainable changes</w:t>
      </w:r>
    </w:p>
    <w:p w14:paraId="7A8C342A" w14:textId="77777777" w:rsidR="00760CB6" w:rsidRPr="00760CB6" w:rsidRDefault="00164C48" w:rsidP="00760CB6">
      <w:pPr>
        <w:pStyle w:val="Heading3"/>
        <w:rPr>
          <w:szCs w:val="28"/>
        </w:rPr>
      </w:pPr>
      <w:r>
        <w:t xml:space="preserve">Strategy: </w:t>
      </w:r>
      <w:r w:rsidR="00760CB6" w:rsidRPr="00584C98">
        <w:t>Improve case management processes through a whole of system approach</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164C48" w:rsidRPr="00584C98" w14:paraId="06C1CB1D" w14:textId="77777777" w:rsidTr="00BC5C43">
        <w:trPr>
          <w:trHeight w:val="680"/>
          <w:tblHeader/>
        </w:trPr>
        <w:tc>
          <w:tcPr>
            <w:tcW w:w="650" w:type="dxa"/>
            <w:vAlign w:val="center"/>
          </w:tcPr>
          <w:p w14:paraId="6FBA1AED" w14:textId="77777777" w:rsidR="00164C48" w:rsidRPr="00164C48" w:rsidRDefault="00164C48" w:rsidP="00140A3E">
            <w:pPr>
              <w:pStyle w:val="Tableheading"/>
            </w:pPr>
            <w:r>
              <w:t>No.</w:t>
            </w:r>
          </w:p>
        </w:tc>
        <w:tc>
          <w:tcPr>
            <w:tcW w:w="11341" w:type="dxa"/>
            <w:shd w:val="clear" w:color="auto" w:fill="auto"/>
            <w:vAlign w:val="center"/>
          </w:tcPr>
          <w:p w14:paraId="51A7F70C" w14:textId="77777777" w:rsidR="00164C48" w:rsidRPr="00584C98" w:rsidRDefault="00164C48" w:rsidP="00140A3E">
            <w:pPr>
              <w:pStyle w:val="Tableheading"/>
            </w:pPr>
            <w:r>
              <w:t>Action</w:t>
            </w:r>
          </w:p>
        </w:tc>
        <w:tc>
          <w:tcPr>
            <w:tcW w:w="1617" w:type="dxa"/>
            <w:vAlign w:val="center"/>
          </w:tcPr>
          <w:p w14:paraId="33BD786D" w14:textId="77777777" w:rsidR="00164C48" w:rsidRPr="00585742" w:rsidRDefault="00164C48" w:rsidP="00140A3E">
            <w:pPr>
              <w:pStyle w:val="Tableheading"/>
              <w:rPr>
                <w:noProof/>
              </w:rPr>
            </w:pPr>
            <w:r>
              <w:rPr>
                <w:noProof/>
              </w:rPr>
              <w:t>Status</w:t>
            </w:r>
          </w:p>
        </w:tc>
      </w:tr>
      <w:tr w:rsidR="00BC5C43" w:rsidRPr="00584C98" w14:paraId="068F6A38" w14:textId="77777777" w:rsidTr="002732E8">
        <w:trPr>
          <w:trHeight w:val="680"/>
        </w:trPr>
        <w:tc>
          <w:tcPr>
            <w:tcW w:w="650" w:type="dxa"/>
            <w:vAlign w:val="center"/>
          </w:tcPr>
          <w:p w14:paraId="5399BF06" w14:textId="77777777" w:rsidR="00BC5C43" w:rsidRPr="00140A3E" w:rsidRDefault="00BC5C43" w:rsidP="00BC5C43">
            <w:pPr>
              <w:pStyle w:val="Normaltable"/>
              <w:numPr>
                <w:ilvl w:val="0"/>
                <w:numId w:val="3"/>
              </w:numPr>
            </w:pPr>
          </w:p>
        </w:tc>
        <w:tc>
          <w:tcPr>
            <w:tcW w:w="11341" w:type="dxa"/>
            <w:shd w:val="clear" w:color="auto" w:fill="auto"/>
            <w:vAlign w:val="center"/>
          </w:tcPr>
          <w:p w14:paraId="4C421874" w14:textId="77777777" w:rsidR="00BC5C43" w:rsidRPr="00140A3E" w:rsidRDefault="00BC5C43" w:rsidP="00BC5C43">
            <w:pPr>
              <w:pStyle w:val="Normaltable"/>
            </w:pPr>
            <w:r w:rsidRPr="009158A1">
              <w:t>Identify and implement a consistent assessment and case management approach based on best practice and what works</w:t>
            </w:r>
          </w:p>
        </w:tc>
        <w:tc>
          <w:tcPr>
            <w:tcW w:w="1617" w:type="dxa"/>
            <w:shd w:val="clear" w:color="auto" w:fill="92D050"/>
            <w:vAlign w:val="center"/>
          </w:tcPr>
          <w:p w14:paraId="1EB0FABA" w14:textId="063676DF" w:rsidR="00BC5C43" w:rsidRPr="00B467A3" w:rsidRDefault="009158A1" w:rsidP="00BC5C43">
            <w:pPr>
              <w:pStyle w:val="Normaltable"/>
              <w:rPr>
                <w:b/>
                <w:color w:val="FFFFFF" w:themeColor="background1"/>
                <w:sz w:val="18"/>
                <w:szCs w:val="18"/>
              </w:rPr>
            </w:pPr>
            <w:r>
              <w:rPr>
                <w:b/>
                <w:color w:val="FFFFFF" w:themeColor="background1"/>
                <w:sz w:val="18"/>
                <w:szCs w:val="18"/>
              </w:rPr>
              <w:t>ONGOING</w:t>
            </w:r>
          </w:p>
        </w:tc>
      </w:tr>
      <w:tr w:rsidR="00BC5C43" w:rsidRPr="00584C98" w14:paraId="3DE7ADF5" w14:textId="77777777" w:rsidTr="00BC5C43">
        <w:trPr>
          <w:trHeight w:val="680"/>
        </w:trPr>
        <w:tc>
          <w:tcPr>
            <w:tcW w:w="650" w:type="dxa"/>
            <w:vAlign w:val="center"/>
          </w:tcPr>
          <w:p w14:paraId="46EAA61C" w14:textId="77777777" w:rsidR="00BC5C43" w:rsidRPr="00140A3E" w:rsidRDefault="00BC5C43" w:rsidP="00BC5C43">
            <w:pPr>
              <w:pStyle w:val="Normaltable"/>
              <w:numPr>
                <w:ilvl w:val="0"/>
                <w:numId w:val="3"/>
              </w:numPr>
            </w:pPr>
          </w:p>
        </w:tc>
        <w:tc>
          <w:tcPr>
            <w:tcW w:w="11341" w:type="dxa"/>
            <w:shd w:val="clear" w:color="auto" w:fill="auto"/>
            <w:vAlign w:val="center"/>
          </w:tcPr>
          <w:p w14:paraId="32F349C1" w14:textId="77777777" w:rsidR="00BC5C43" w:rsidRPr="00140A3E" w:rsidRDefault="00BC5C43" w:rsidP="00BC5C43">
            <w:pPr>
              <w:pStyle w:val="Normaltable"/>
            </w:pPr>
            <w:r w:rsidRPr="00140A3E">
              <w:t>Provide training and support to Corrections staff to enable them to more effectively engage in case management processes</w:t>
            </w:r>
          </w:p>
        </w:tc>
        <w:tc>
          <w:tcPr>
            <w:tcW w:w="1617" w:type="dxa"/>
            <w:shd w:val="clear" w:color="auto" w:fill="92D050"/>
            <w:vAlign w:val="center"/>
          </w:tcPr>
          <w:p w14:paraId="3A6132D3"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31B720C4" w14:textId="77777777" w:rsidTr="00BC5C43">
        <w:trPr>
          <w:trHeight w:val="680"/>
        </w:trPr>
        <w:tc>
          <w:tcPr>
            <w:tcW w:w="650" w:type="dxa"/>
            <w:vAlign w:val="center"/>
          </w:tcPr>
          <w:p w14:paraId="7C0959A8" w14:textId="77777777" w:rsidR="00BC5C43" w:rsidRPr="00140A3E" w:rsidRDefault="00BC5C43" w:rsidP="00BC5C43">
            <w:pPr>
              <w:pStyle w:val="Normaltable"/>
              <w:numPr>
                <w:ilvl w:val="0"/>
                <w:numId w:val="3"/>
              </w:numPr>
            </w:pPr>
          </w:p>
        </w:tc>
        <w:tc>
          <w:tcPr>
            <w:tcW w:w="11341" w:type="dxa"/>
            <w:shd w:val="clear" w:color="auto" w:fill="auto"/>
            <w:vAlign w:val="center"/>
          </w:tcPr>
          <w:p w14:paraId="0DC17114" w14:textId="77777777" w:rsidR="00BC5C43" w:rsidRPr="00140A3E" w:rsidRDefault="00BC5C43" w:rsidP="00BC5C43">
            <w:pPr>
              <w:pStyle w:val="Normaltable"/>
            </w:pPr>
            <w:r w:rsidRPr="00140A3E">
              <w:t>Increase collaborative case management, including the involvement of non-government organisations and families in appropriate circumstances</w:t>
            </w:r>
          </w:p>
        </w:tc>
        <w:tc>
          <w:tcPr>
            <w:tcW w:w="1617" w:type="dxa"/>
            <w:shd w:val="clear" w:color="auto" w:fill="92D050"/>
            <w:vAlign w:val="center"/>
          </w:tcPr>
          <w:p w14:paraId="511BC73C"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2DF2228C" w14:textId="77777777" w:rsidTr="002732E8">
        <w:trPr>
          <w:trHeight w:val="680"/>
        </w:trPr>
        <w:tc>
          <w:tcPr>
            <w:tcW w:w="650" w:type="dxa"/>
            <w:vAlign w:val="center"/>
          </w:tcPr>
          <w:p w14:paraId="5970BC1E" w14:textId="77777777" w:rsidR="00BC5C43" w:rsidRPr="00140A3E" w:rsidRDefault="00BC5C43" w:rsidP="00BC5C43">
            <w:pPr>
              <w:pStyle w:val="Normaltable"/>
              <w:numPr>
                <w:ilvl w:val="0"/>
                <w:numId w:val="3"/>
              </w:numPr>
            </w:pPr>
          </w:p>
        </w:tc>
        <w:tc>
          <w:tcPr>
            <w:tcW w:w="11341" w:type="dxa"/>
            <w:shd w:val="clear" w:color="auto" w:fill="auto"/>
            <w:vAlign w:val="center"/>
          </w:tcPr>
          <w:p w14:paraId="54EDBE96" w14:textId="77777777" w:rsidR="00BC5C43" w:rsidRPr="00140A3E" w:rsidRDefault="00BC5C43" w:rsidP="00BC5C43">
            <w:pPr>
              <w:pStyle w:val="Normaltable"/>
            </w:pPr>
            <w:r w:rsidRPr="00CB1C92">
              <w:t>Ensure that case management plans contain structure and purposeful activity for those serving community based sentences</w:t>
            </w:r>
          </w:p>
        </w:tc>
        <w:tc>
          <w:tcPr>
            <w:tcW w:w="1617" w:type="dxa"/>
            <w:shd w:val="clear" w:color="auto" w:fill="00B0F0"/>
            <w:vAlign w:val="center"/>
          </w:tcPr>
          <w:p w14:paraId="3FB56BB7" w14:textId="14E3E78B" w:rsidR="00BC5C43" w:rsidRPr="00CB1C92" w:rsidRDefault="00CB1C92" w:rsidP="00CB1C92">
            <w:pPr>
              <w:keepNext/>
              <w:spacing w:before="40" w:after="40"/>
              <w:rPr>
                <w:rFonts w:ascii="Gill Sans MT" w:hAnsi="Gill Sans MT" w:cs="Arial"/>
                <w:b/>
                <w:color w:val="FFFFFF" w:themeColor="background1"/>
                <w:sz w:val="18"/>
              </w:rPr>
            </w:pPr>
            <w:r w:rsidRPr="00CB1C92">
              <w:rPr>
                <w:rFonts w:ascii="Gill Sans MT" w:hAnsi="Gill Sans MT" w:cs="Arial"/>
                <w:b/>
                <w:color w:val="FFFFFF" w:themeColor="background1"/>
                <w:sz w:val="18"/>
              </w:rPr>
              <w:t>COMPLETE</w:t>
            </w:r>
          </w:p>
        </w:tc>
      </w:tr>
      <w:tr w:rsidR="00BC5C43" w:rsidRPr="00584C98" w14:paraId="1E09A3FE" w14:textId="77777777" w:rsidTr="002732E8">
        <w:trPr>
          <w:trHeight w:val="680"/>
        </w:trPr>
        <w:tc>
          <w:tcPr>
            <w:tcW w:w="650" w:type="dxa"/>
            <w:vAlign w:val="center"/>
          </w:tcPr>
          <w:p w14:paraId="3D24313F" w14:textId="77777777" w:rsidR="00BC5C43" w:rsidRPr="00140A3E" w:rsidRDefault="00BC5C43" w:rsidP="00BC5C43">
            <w:pPr>
              <w:pStyle w:val="Normaltable"/>
              <w:numPr>
                <w:ilvl w:val="0"/>
                <w:numId w:val="3"/>
              </w:numPr>
            </w:pPr>
          </w:p>
        </w:tc>
        <w:tc>
          <w:tcPr>
            <w:tcW w:w="11341" w:type="dxa"/>
            <w:shd w:val="clear" w:color="auto" w:fill="auto"/>
            <w:vAlign w:val="center"/>
          </w:tcPr>
          <w:p w14:paraId="3082164E" w14:textId="77777777" w:rsidR="00BC5C43" w:rsidRPr="00140A3E" w:rsidRDefault="00BC5C43" w:rsidP="00BC5C43">
            <w:pPr>
              <w:pStyle w:val="Normaltable"/>
            </w:pPr>
            <w:r w:rsidRPr="00CB1C92">
              <w:t>Ensure timely reviews of the case management process are undertaken</w:t>
            </w:r>
          </w:p>
        </w:tc>
        <w:tc>
          <w:tcPr>
            <w:tcW w:w="1617" w:type="dxa"/>
            <w:shd w:val="clear" w:color="auto" w:fill="92D050"/>
            <w:vAlign w:val="center"/>
          </w:tcPr>
          <w:p w14:paraId="099E6EB4" w14:textId="7257299A" w:rsidR="00BC5C43" w:rsidRPr="00B467A3" w:rsidRDefault="00CB1C92" w:rsidP="00BC5C43">
            <w:pPr>
              <w:pStyle w:val="Normaltable"/>
              <w:rPr>
                <w:b/>
                <w:color w:val="FFFFFF" w:themeColor="background1"/>
                <w:sz w:val="18"/>
                <w:szCs w:val="18"/>
              </w:rPr>
            </w:pPr>
            <w:r>
              <w:rPr>
                <w:b/>
                <w:color w:val="FFFFFF" w:themeColor="background1"/>
                <w:sz w:val="18"/>
                <w:szCs w:val="18"/>
              </w:rPr>
              <w:t>ONGOING</w:t>
            </w:r>
          </w:p>
        </w:tc>
      </w:tr>
    </w:tbl>
    <w:p w14:paraId="72E50E61" w14:textId="77777777" w:rsidR="00164C48" w:rsidRDefault="00164C48" w:rsidP="00BA0AE2">
      <w:pPr>
        <w:pStyle w:val="Heading3"/>
      </w:pPr>
      <w:r>
        <w:lastRenderedPageBreak/>
        <w:t xml:space="preserve">Strategy: </w:t>
      </w:r>
      <w:r w:rsidRPr="00584C98">
        <w:t>Enhance the range of productive employment opportunities provided to increase skills and employability on release</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164C48" w:rsidRPr="00584C98" w14:paraId="0EC4B021" w14:textId="77777777" w:rsidTr="00BC5C43">
        <w:trPr>
          <w:trHeight w:val="680"/>
          <w:tblHeader/>
        </w:trPr>
        <w:tc>
          <w:tcPr>
            <w:tcW w:w="709" w:type="dxa"/>
            <w:vAlign w:val="center"/>
          </w:tcPr>
          <w:p w14:paraId="5865878A" w14:textId="77777777" w:rsidR="00164C48" w:rsidRPr="00164C48" w:rsidRDefault="00164C48" w:rsidP="00140A3E">
            <w:pPr>
              <w:pStyle w:val="Tableheading"/>
            </w:pPr>
            <w:r>
              <w:t>No.</w:t>
            </w:r>
          </w:p>
        </w:tc>
        <w:tc>
          <w:tcPr>
            <w:tcW w:w="12928" w:type="dxa"/>
            <w:shd w:val="clear" w:color="auto" w:fill="auto"/>
            <w:vAlign w:val="center"/>
          </w:tcPr>
          <w:p w14:paraId="4A0D8CFA" w14:textId="77777777" w:rsidR="00164C48" w:rsidRPr="00584C98" w:rsidRDefault="00164C48" w:rsidP="00140A3E">
            <w:pPr>
              <w:pStyle w:val="Tableheading"/>
            </w:pPr>
            <w:r>
              <w:t>Action</w:t>
            </w:r>
          </w:p>
        </w:tc>
        <w:tc>
          <w:tcPr>
            <w:tcW w:w="1814" w:type="dxa"/>
            <w:vAlign w:val="center"/>
          </w:tcPr>
          <w:p w14:paraId="04E6367B" w14:textId="77777777" w:rsidR="00164C48" w:rsidRPr="00585742" w:rsidRDefault="00164C48" w:rsidP="00140A3E">
            <w:pPr>
              <w:pStyle w:val="Tableheading"/>
              <w:rPr>
                <w:noProof/>
              </w:rPr>
            </w:pPr>
            <w:r>
              <w:rPr>
                <w:noProof/>
              </w:rPr>
              <w:t>Status</w:t>
            </w:r>
          </w:p>
        </w:tc>
      </w:tr>
      <w:tr w:rsidR="00BC5C43" w:rsidRPr="00584C98" w14:paraId="3F71A635" w14:textId="77777777" w:rsidTr="00BC5C43">
        <w:trPr>
          <w:trHeight w:val="680"/>
          <w:tblHeader/>
        </w:trPr>
        <w:tc>
          <w:tcPr>
            <w:tcW w:w="709" w:type="dxa"/>
            <w:vAlign w:val="center"/>
          </w:tcPr>
          <w:p w14:paraId="2AA5923E" w14:textId="77777777" w:rsidR="00BC5C43" w:rsidRPr="00584C98" w:rsidRDefault="00BC5C43" w:rsidP="00BC5C43">
            <w:pPr>
              <w:pStyle w:val="Normaltable"/>
              <w:numPr>
                <w:ilvl w:val="0"/>
                <w:numId w:val="3"/>
              </w:numPr>
            </w:pPr>
          </w:p>
        </w:tc>
        <w:tc>
          <w:tcPr>
            <w:tcW w:w="12928" w:type="dxa"/>
            <w:shd w:val="clear" w:color="auto" w:fill="auto"/>
            <w:vAlign w:val="center"/>
          </w:tcPr>
          <w:p w14:paraId="2CE82D77" w14:textId="77777777" w:rsidR="00BC5C43" w:rsidRPr="00584C98" w:rsidRDefault="00BC5C43" w:rsidP="00BC5C43">
            <w:pPr>
              <w:pStyle w:val="Normaltable"/>
            </w:pPr>
            <w:r w:rsidRPr="00584C98">
              <w:t>Pursue the development of employment programs and partnerships to increase employability, including a review of those initiatives operating in other jurisdictions</w:t>
            </w:r>
          </w:p>
        </w:tc>
        <w:tc>
          <w:tcPr>
            <w:tcW w:w="1814" w:type="dxa"/>
            <w:shd w:val="clear" w:color="auto" w:fill="00B050"/>
            <w:vAlign w:val="center"/>
          </w:tcPr>
          <w:p w14:paraId="6224F902" w14:textId="77777777" w:rsidR="00BC5C43" w:rsidRPr="00B467A3" w:rsidRDefault="00BC5C43" w:rsidP="00BC5C43">
            <w:pPr>
              <w:pStyle w:val="Normaltable"/>
              <w:rPr>
                <w:b/>
                <w:color w:val="FFFFFF" w:themeColor="background1"/>
                <w:sz w:val="18"/>
                <w:szCs w:val="18"/>
              </w:rPr>
            </w:pPr>
            <w:r w:rsidRPr="00B467A3">
              <w:rPr>
                <w:b/>
                <w:color w:val="FFFFFF" w:themeColor="background1"/>
                <w:sz w:val="18"/>
                <w:szCs w:val="18"/>
              </w:rPr>
              <w:t>ON SCHEDULE</w:t>
            </w:r>
          </w:p>
        </w:tc>
      </w:tr>
      <w:tr w:rsidR="00BC5C43" w:rsidRPr="00584C98" w14:paraId="21831D7A" w14:textId="77777777" w:rsidTr="00BC5C43">
        <w:trPr>
          <w:trHeight w:val="680"/>
          <w:tblHeader/>
        </w:trPr>
        <w:tc>
          <w:tcPr>
            <w:tcW w:w="709" w:type="dxa"/>
            <w:vAlign w:val="center"/>
          </w:tcPr>
          <w:p w14:paraId="060208FD" w14:textId="77777777" w:rsidR="00BC5C43" w:rsidRPr="00584C98" w:rsidRDefault="00BC5C43" w:rsidP="00BC5C43">
            <w:pPr>
              <w:pStyle w:val="Normaltable"/>
              <w:numPr>
                <w:ilvl w:val="0"/>
                <w:numId w:val="3"/>
              </w:numPr>
            </w:pPr>
          </w:p>
        </w:tc>
        <w:tc>
          <w:tcPr>
            <w:tcW w:w="12928" w:type="dxa"/>
            <w:shd w:val="clear" w:color="auto" w:fill="auto"/>
            <w:vAlign w:val="center"/>
          </w:tcPr>
          <w:p w14:paraId="171F7B33" w14:textId="77777777" w:rsidR="00BC5C43" w:rsidRPr="00584C98" w:rsidRDefault="00BC5C43" w:rsidP="00BC5C43">
            <w:pPr>
              <w:pStyle w:val="Normaltable"/>
            </w:pPr>
            <w:r w:rsidRPr="00584C98">
              <w:t>Work with community partners to explore the feasibility of developing a social enterprise to provide an employment pathway for participants</w:t>
            </w:r>
          </w:p>
        </w:tc>
        <w:tc>
          <w:tcPr>
            <w:tcW w:w="1814" w:type="dxa"/>
            <w:shd w:val="clear" w:color="auto" w:fill="00B050"/>
            <w:vAlign w:val="center"/>
          </w:tcPr>
          <w:p w14:paraId="2DC60A3A" w14:textId="77777777" w:rsidR="00BC5C43" w:rsidRPr="00B467A3" w:rsidRDefault="00BC5C43" w:rsidP="00BC5C43">
            <w:pPr>
              <w:pStyle w:val="Normaltable"/>
              <w:rPr>
                <w:b/>
                <w:color w:val="FFFFFF" w:themeColor="background1"/>
                <w:sz w:val="18"/>
                <w:szCs w:val="18"/>
              </w:rPr>
            </w:pPr>
            <w:r w:rsidRPr="00B467A3">
              <w:rPr>
                <w:b/>
                <w:color w:val="FFFFFF" w:themeColor="background1"/>
                <w:sz w:val="18"/>
                <w:szCs w:val="18"/>
              </w:rPr>
              <w:t>ON SCHEDULE</w:t>
            </w:r>
          </w:p>
        </w:tc>
      </w:tr>
      <w:tr w:rsidR="00BC5C43" w:rsidRPr="00584C98" w14:paraId="57B069E8" w14:textId="77777777" w:rsidTr="002732E8">
        <w:trPr>
          <w:trHeight w:val="680"/>
          <w:tblHeader/>
        </w:trPr>
        <w:tc>
          <w:tcPr>
            <w:tcW w:w="709" w:type="dxa"/>
            <w:vAlign w:val="center"/>
          </w:tcPr>
          <w:p w14:paraId="3E0E92F5" w14:textId="77777777" w:rsidR="00BC5C43" w:rsidRPr="00584C98" w:rsidRDefault="00BC5C43" w:rsidP="00BC5C43">
            <w:pPr>
              <w:pStyle w:val="Normaltable"/>
              <w:numPr>
                <w:ilvl w:val="0"/>
                <w:numId w:val="3"/>
              </w:numPr>
            </w:pPr>
          </w:p>
        </w:tc>
        <w:tc>
          <w:tcPr>
            <w:tcW w:w="12928" w:type="dxa"/>
            <w:shd w:val="clear" w:color="auto" w:fill="auto"/>
            <w:vAlign w:val="center"/>
          </w:tcPr>
          <w:p w14:paraId="50289F57" w14:textId="77777777" w:rsidR="00BC5C43" w:rsidRPr="00584C98" w:rsidRDefault="00BC5C43" w:rsidP="00BC5C43">
            <w:pPr>
              <w:pStyle w:val="Normaltable"/>
            </w:pPr>
            <w:r w:rsidRPr="00CB1C92">
              <w:t>Enhance our focus on increasing a person’s employability, skills and qualifications and identifying areas for personal development</w:t>
            </w:r>
          </w:p>
        </w:tc>
        <w:tc>
          <w:tcPr>
            <w:tcW w:w="1814" w:type="dxa"/>
            <w:shd w:val="clear" w:color="auto" w:fill="92D050"/>
            <w:vAlign w:val="center"/>
          </w:tcPr>
          <w:p w14:paraId="41759A62" w14:textId="0B1A4371" w:rsidR="00BC5C43" w:rsidRPr="00B467A3" w:rsidRDefault="00CB1C92" w:rsidP="00BC5C43">
            <w:pPr>
              <w:pStyle w:val="Normaltable"/>
              <w:rPr>
                <w:b/>
                <w:color w:val="FFFFFF" w:themeColor="background1"/>
                <w:sz w:val="18"/>
                <w:szCs w:val="18"/>
              </w:rPr>
            </w:pPr>
            <w:r>
              <w:rPr>
                <w:b/>
                <w:color w:val="FFFFFF" w:themeColor="background1"/>
                <w:sz w:val="18"/>
                <w:szCs w:val="18"/>
              </w:rPr>
              <w:t>ONGOING</w:t>
            </w:r>
          </w:p>
        </w:tc>
      </w:tr>
      <w:tr w:rsidR="00BC5C43" w:rsidRPr="00584C98" w14:paraId="68AEB0C1" w14:textId="77777777" w:rsidTr="002732E8">
        <w:trPr>
          <w:trHeight w:val="680"/>
          <w:tblHeader/>
        </w:trPr>
        <w:tc>
          <w:tcPr>
            <w:tcW w:w="709" w:type="dxa"/>
            <w:vAlign w:val="center"/>
          </w:tcPr>
          <w:p w14:paraId="25DBCDFD" w14:textId="77777777" w:rsidR="00BC5C43" w:rsidRPr="00584C98" w:rsidRDefault="00BC5C43" w:rsidP="00BC5C43">
            <w:pPr>
              <w:pStyle w:val="Normaltable"/>
              <w:numPr>
                <w:ilvl w:val="0"/>
                <w:numId w:val="3"/>
              </w:numPr>
            </w:pPr>
          </w:p>
        </w:tc>
        <w:tc>
          <w:tcPr>
            <w:tcW w:w="12928" w:type="dxa"/>
            <w:shd w:val="clear" w:color="auto" w:fill="auto"/>
            <w:vAlign w:val="center"/>
          </w:tcPr>
          <w:p w14:paraId="7C7A1B2E" w14:textId="77777777" w:rsidR="00BC5C43" w:rsidRPr="00584C98" w:rsidRDefault="00BC5C43" w:rsidP="00BC5C43">
            <w:pPr>
              <w:pStyle w:val="Normaltable"/>
            </w:pPr>
            <w:r w:rsidRPr="00CB1C92">
              <w:t>Ensure employment service provision is included in sentence planning to prepare participants for vocational training, employment placement, work trials or career change</w:t>
            </w:r>
          </w:p>
        </w:tc>
        <w:tc>
          <w:tcPr>
            <w:tcW w:w="1814" w:type="dxa"/>
            <w:shd w:val="clear" w:color="auto" w:fill="92D050"/>
            <w:vAlign w:val="center"/>
          </w:tcPr>
          <w:p w14:paraId="73719D5B" w14:textId="0999F4F6" w:rsidR="00BC5C43" w:rsidRPr="00B467A3" w:rsidRDefault="00CB1C92" w:rsidP="00BC5C43">
            <w:pPr>
              <w:pStyle w:val="Normaltable"/>
              <w:rPr>
                <w:b/>
                <w:color w:val="FFFFFF" w:themeColor="background1"/>
                <w:sz w:val="18"/>
                <w:szCs w:val="18"/>
              </w:rPr>
            </w:pPr>
            <w:r>
              <w:rPr>
                <w:b/>
                <w:color w:val="FFFFFF" w:themeColor="background1"/>
                <w:sz w:val="18"/>
                <w:szCs w:val="18"/>
              </w:rPr>
              <w:t>ONGOING</w:t>
            </w:r>
          </w:p>
        </w:tc>
      </w:tr>
      <w:tr w:rsidR="00BC5C43" w:rsidRPr="00584C98" w14:paraId="611CB0BD" w14:textId="77777777" w:rsidTr="00BC5C43">
        <w:trPr>
          <w:trHeight w:val="680"/>
          <w:tblHeader/>
        </w:trPr>
        <w:tc>
          <w:tcPr>
            <w:tcW w:w="709" w:type="dxa"/>
            <w:vAlign w:val="center"/>
          </w:tcPr>
          <w:p w14:paraId="10BFD055" w14:textId="77777777" w:rsidR="00BC5C43" w:rsidRPr="00584C98" w:rsidRDefault="00BC5C43" w:rsidP="00BC5C43">
            <w:pPr>
              <w:pStyle w:val="Normaltable"/>
              <w:numPr>
                <w:ilvl w:val="0"/>
                <w:numId w:val="3"/>
              </w:numPr>
            </w:pPr>
          </w:p>
        </w:tc>
        <w:tc>
          <w:tcPr>
            <w:tcW w:w="12928" w:type="dxa"/>
            <w:shd w:val="clear" w:color="auto" w:fill="auto"/>
            <w:vAlign w:val="center"/>
          </w:tcPr>
          <w:p w14:paraId="29A7F5CB" w14:textId="77777777" w:rsidR="00BC5C43" w:rsidRPr="00584C98" w:rsidRDefault="00BC5C43" w:rsidP="00BC5C43">
            <w:pPr>
              <w:pStyle w:val="Normaltable"/>
            </w:pPr>
            <w:r w:rsidRPr="00584C98">
              <w:t>Increase our liaison with industry sectors and employers in areas with high labour demand or skills shortages to enhance opportunities for employment or targeted training for local markets</w:t>
            </w:r>
          </w:p>
        </w:tc>
        <w:tc>
          <w:tcPr>
            <w:tcW w:w="1814" w:type="dxa"/>
            <w:shd w:val="clear" w:color="auto" w:fill="92D050"/>
            <w:vAlign w:val="center"/>
          </w:tcPr>
          <w:p w14:paraId="2B8D26F8"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265E2B5B" w14:textId="77777777" w:rsidTr="00BC5C43">
        <w:trPr>
          <w:trHeight w:val="680"/>
          <w:tblHeader/>
        </w:trPr>
        <w:tc>
          <w:tcPr>
            <w:tcW w:w="709" w:type="dxa"/>
            <w:vAlign w:val="center"/>
          </w:tcPr>
          <w:p w14:paraId="24B528CA" w14:textId="77777777" w:rsidR="00BC5C43" w:rsidRPr="00584C98" w:rsidRDefault="00BC5C43" w:rsidP="00BC5C43">
            <w:pPr>
              <w:pStyle w:val="Normaltable"/>
              <w:numPr>
                <w:ilvl w:val="0"/>
                <w:numId w:val="3"/>
              </w:numPr>
            </w:pPr>
          </w:p>
        </w:tc>
        <w:tc>
          <w:tcPr>
            <w:tcW w:w="12928" w:type="dxa"/>
            <w:shd w:val="clear" w:color="auto" w:fill="auto"/>
            <w:vAlign w:val="center"/>
          </w:tcPr>
          <w:p w14:paraId="54EA96F6" w14:textId="77777777" w:rsidR="00BC5C43" w:rsidRPr="00584C98" w:rsidRDefault="00BC5C43" w:rsidP="00BC5C43">
            <w:pPr>
              <w:pStyle w:val="Normaltable"/>
            </w:pPr>
            <w:r w:rsidRPr="00584C98">
              <w:t>Provide increased opportunities for those in prison to engage in employment outside of the prison in a normal community environment and earning an award wage and review policies relating to such employment</w:t>
            </w:r>
          </w:p>
        </w:tc>
        <w:tc>
          <w:tcPr>
            <w:tcW w:w="1814" w:type="dxa"/>
            <w:shd w:val="clear" w:color="auto" w:fill="92D050"/>
            <w:vAlign w:val="center"/>
          </w:tcPr>
          <w:p w14:paraId="46AE4371"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BC5C43" w:rsidRPr="00584C98" w14:paraId="16A1CB4C" w14:textId="77777777" w:rsidTr="00BC5C43">
        <w:trPr>
          <w:trHeight w:val="680"/>
          <w:tblHeader/>
        </w:trPr>
        <w:tc>
          <w:tcPr>
            <w:tcW w:w="709" w:type="dxa"/>
            <w:vAlign w:val="center"/>
          </w:tcPr>
          <w:p w14:paraId="05B20BB8" w14:textId="77777777" w:rsidR="00BC5C43" w:rsidRPr="00584C98" w:rsidRDefault="00BC5C43" w:rsidP="00BC5C43">
            <w:pPr>
              <w:pStyle w:val="Normaltable"/>
              <w:numPr>
                <w:ilvl w:val="0"/>
                <w:numId w:val="3"/>
              </w:numPr>
            </w:pPr>
          </w:p>
        </w:tc>
        <w:tc>
          <w:tcPr>
            <w:tcW w:w="12928" w:type="dxa"/>
            <w:shd w:val="clear" w:color="auto" w:fill="auto"/>
            <w:vAlign w:val="center"/>
          </w:tcPr>
          <w:p w14:paraId="1A78342A" w14:textId="77777777" w:rsidR="00BC5C43" w:rsidRPr="00584C98" w:rsidRDefault="00BC5C43" w:rsidP="00BC5C43">
            <w:pPr>
              <w:pStyle w:val="Normaltable"/>
            </w:pPr>
            <w:r w:rsidRPr="00584C98">
              <w:t>Increase job readiness through engagement in voluntary community work or work experience through partner organisations and by identifying and removing any barriers to such participation where possible</w:t>
            </w:r>
          </w:p>
        </w:tc>
        <w:tc>
          <w:tcPr>
            <w:tcW w:w="1814" w:type="dxa"/>
            <w:shd w:val="clear" w:color="auto" w:fill="92D050"/>
            <w:vAlign w:val="center"/>
          </w:tcPr>
          <w:p w14:paraId="1075EA14" w14:textId="77777777" w:rsidR="00BC5C43" w:rsidRPr="00BC5C43" w:rsidRDefault="00BC5C43" w:rsidP="00BC5C43">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5800E7C4" w14:textId="77777777" w:rsidR="00B05CA5" w:rsidRPr="00584C98" w:rsidRDefault="00B05CA5" w:rsidP="00B05CA5">
      <w:pPr>
        <w:pStyle w:val="Heading3"/>
      </w:pPr>
      <w:r>
        <w:lastRenderedPageBreak/>
        <w:t xml:space="preserve">Strategy: </w:t>
      </w:r>
      <w:r w:rsidRPr="00584C98">
        <w:t>Increase opportunities to engage in education and training</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BA0AE2" w:rsidRPr="00584C98" w14:paraId="492C7BBE" w14:textId="77777777" w:rsidTr="00302986">
        <w:trPr>
          <w:trHeight w:val="680"/>
          <w:tblHeader/>
        </w:trPr>
        <w:tc>
          <w:tcPr>
            <w:tcW w:w="650" w:type="dxa"/>
            <w:vAlign w:val="center"/>
          </w:tcPr>
          <w:p w14:paraId="35C83D25" w14:textId="77777777" w:rsidR="00BA0AE2" w:rsidRPr="00584C98" w:rsidRDefault="00BA0AE2" w:rsidP="00BA0AE2">
            <w:pPr>
              <w:pStyle w:val="Tableheading"/>
            </w:pPr>
            <w:r>
              <w:t>No.</w:t>
            </w:r>
          </w:p>
        </w:tc>
        <w:tc>
          <w:tcPr>
            <w:tcW w:w="11341" w:type="dxa"/>
            <w:shd w:val="clear" w:color="auto" w:fill="auto"/>
            <w:vAlign w:val="center"/>
          </w:tcPr>
          <w:p w14:paraId="5DDE8058" w14:textId="77777777" w:rsidR="00BA0AE2" w:rsidRPr="00584C98" w:rsidRDefault="00BA0AE2" w:rsidP="00BA0AE2">
            <w:pPr>
              <w:pStyle w:val="Tableheading"/>
            </w:pPr>
            <w:r>
              <w:t>Action</w:t>
            </w:r>
          </w:p>
        </w:tc>
        <w:tc>
          <w:tcPr>
            <w:tcW w:w="1617" w:type="dxa"/>
            <w:vAlign w:val="center"/>
          </w:tcPr>
          <w:p w14:paraId="3BEE89E2" w14:textId="77777777" w:rsidR="00BA0AE2" w:rsidRPr="00B70975" w:rsidRDefault="00BA0AE2" w:rsidP="00BA0AE2">
            <w:pPr>
              <w:pStyle w:val="Tableheading"/>
              <w:rPr>
                <w:noProof/>
              </w:rPr>
            </w:pPr>
            <w:r>
              <w:rPr>
                <w:noProof/>
              </w:rPr>
              <w:t>Status</w:t>
            </w:r>
          </w:p>
        </w:tc>
      </w:tr>
      <w:tr w:rsidR="00302986" w:rsidRPr="00584C98" w14:paraId="087DD08D" w14:textId="77777777" w:rsidTr="00302986">
        <w:trPr>
          <w:trHeight w:val="680"/>
          <w:tblHeader/>
        </w:trPr>
        <w:tc>
          <w:tcPr>
            <w:tcW w:w="650" w:type="dxa"/>
            <w:vAlign w:val="center"/>
          </w:tcPr>
          <w:p w14:paraId="4A93FD4B" w14:textId="77777777" w:rsidR="00302986" w:rsidRPr="00584C98" w:rsidRDefault="00302986" w:rsidP="00302986">
            <w:pPr>
              <w:pStyle w:val="Normaltable"/>
              <w:numPr>
                <w:ilvl w:val="0"/>
                <w:numId w:val="3"/>
              </w:numPr>
            </w:pPr>
          </w:p>
        </w:tc>
        <w:tc>
          <w:tcPr>
            <w:tcW w:w="11341" w:type="dxa"/>
            <w:shd w:val="clear" w:color="auto" w:fill="auto"/>
            <w:vAlign w:val="center"/>
          </w:tcPr>
          <w:p w14:paraId="2A68F4D9" w14:textId="77777777" w:rsidR="00302986" w:rsidRPr="00584C98" w:rsidRDefault="00302986" w:rsidP="00302986">
            <w:pPr>
              <w:pStyle w:val="Normaltable"/>
            </w:pPr>
            <w:r w:rsidRPr="00584C98">
              <w:t>Work with the Department of Education (LINC Tasmania), the Department of State Growth (Skills Tasmania) and TasTAFE to increase the delivery of foundation skills courses (e.g. literacy and numeracy and work ready skills) and the delivery of vocational education and training</w:t>
            </w:r>
          </w:p>
        </w:tc>
        <w:tc>
          <w:tcPr>
            <w:tcW w:w="1617" w:type="dxa"/>
            <w:shd w:val="clear" w:color="auto" w:fill="92D050"/>
            <w:vAlign w:val="center"/>
          </w:tcPr>
          <w:p w14:paraId="1785F111"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302986" w:rsidRPr="00584C98" w14:paraId="156B533A" w14:textId="77777777" w:rsidTr="00302986">
        <w:trPr>
          <w:trHeight w:val="680"/>
          <w:tblHeader/>
        </w:trPr>
        <w:tc>
          <w:tcPr>
            <w:tcW w:w="650" w:type="dxa"/>
            <w:vAlign w:val="center"/>
          </w:tcPr>
          <w:p w14:paraId="5DB66D9D" w14:textId="77777777" w:rsidR="00302986" w:rsidRPr="00BA0AE2" w:rsidRDefault="00302986" w:rsidP="00302986">
            <w:pPr>
              <w:pStyle w:val="Normaltable"/>
              <w:numPr>
                <w:ilvl w:val="0"/>
                <w:numId w:val="3"/>
              </w:numPr>
            </w:pPr>
          </w:p>
        </w:tc>
        <w:tc>
          <w:tcPr>
            <w:tcW w:w="11341" w:type="dxa"/>
            <w:shd w:val="clear" w:color="auto" w:fill="auto"/>
            <w:vAlign w:val="center"/>
          </w:tcPr>
          <w:p w14:paraId="3A98094F" w14:textId="77777777" w:rsidR="00302986" w:rsidRPr="00584C98" w:rsidRDefault="00302986" w:rsidP="00302986">
            <w:pPr>
              <w:pStyle w:val="Normaltable"/>
            </w:pPr>
            <w:r w:rsidRPr="00584C98">
              <w:t>Increase study options and opportunities for people in custody to practice work skills learned in a training environment and to encourage continued engagement in education and training on release</w:t>
            </w:r>
          </w:p>
        </w:tc>
        <w:tc>
          <w:tcPr>
            <w:tcW w:w="1617" w:type="dxa"/>
            <w:shd w:val="clear" w:color="auto" w:fill="92D050"/>
            <w:vAlign w:val="center"/>
          </w:tcPr>
          <w:p w14:paraId="75A9FD67"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302986" w:rsidRPr="00584C98" w14:paraId="3F0F5F24" w14:textId="77777777" w:rsidTr="00302986">
        <w:trPr>
          <w:trHeight w:val="680"/>
          <w:tblHeader/>
        </w:trPr>
        <w:tc>
          <w:tcPr>
            <w:tcW w:w="650" w:type="dxa"/>
            <w:vAlign w:val="center"/>
          </w:tcPr>
          <w:p w14:paraId="5164A6D2" w14:textId="77777777" w:rsidR="00302986" w:rsidRPr="00584C98" w:rsidRDefault="00302986" w:rsidP="00302986">
            <w:pPr>
              <w:pStyle w:val="Normaltable"/>
              <w:numPr>
                <w:ilvl w:val="0"/>
                <w:numId w:val="3"/>
              </w:numPr>
            </w:pPr>
          </w:p>
        </w:tc>
        <w:tc>
          <w:tcPr>
            <w:tcW w:w="11341" w:type="dxa"/>
            <w:shd w:val="clear" w:color="auto" w:fill="auto"/>
            <w:vAlign w:val="center"/>
          </w:tcPr>
          <w:p w14:paraId="1D609C76" w14:textId="77777777" w:rsidR="00302986" w:rsidRPr="00584C98" w:rsidRDefault="00302986" w:rsidP="00302986">
            <w:pPr>
              <w:pStyle w:val="Normaltable"/>
            </w:pPr>
            <w:r w:rsidRPr="00584C98">
              <w:t>Increase our engagement with education providers to explore opportunities for partnerships</w:t>
            </w:r>
          </w:p>
        </w:tc>
        <w:tc>
          <w:tcPr>
            <w:tcW w:w="1617" w:type="dxa"/>
            <w:shd w:val="clear" w:color="auto" w:fill="92D050"/>
            <w:vAlign w:val="center"/>
          </w:tcPr>
          <w:p w14:paraId="1E5F0A00"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4BC1CA4F" w14:textId="77777777" w:rsidR="00BA0AE2" w:rsidRDefault="00BA0AE2"/>
    <w:p w14:paraId="647B178E" w14:textId="20670A40" w:rsidR="00BA0AE2" w:rsidRDefault="006E0EE1" w:rsidP="00BA0AE2">
      <w:pPr>
        <w:pStyle w:val="Heading3"/>
      </w:pPr>
      <w:r>
        <w:lastRenderedPageBreak/>
        <w:t xml:space="preserve">Strategy: </w:t>
      </w:r>
      <w:r w:rsidR="00BA0AE2" w:rsidRPr="00584C98">
        <w:t xml:space="preserve">Continue to increase the provision of interventions that address </w:t>
      </w:r>
      <w:proofErr w:type="gramStart"/>
      <w:r w:rsidR="00BA0AE2" w:rsidRPr="00584C98">
        <w:t>issues which</w:t>
      </w:r>
      <w:proofErr w:type="gramEnd"/>
      <w:r w:rsidR="00BA0AE2" w:rsidRPr="00584C98">
        <w:t xml:space="preserve"> contribute to offending behaviour and address criminogenic needs such as substance misuse, anti-social attitudes, violent behaviour etc.</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BA0AE2" w:rsidRPr="00584C98" w14:paraId="6F9C5528" w14:textId="77777777" w:rsidTr="00302986">
        <w:trPr>
          <w:trHeight w:val="680"/>
          <w:tblHeader/>
        </w:trPr>
        <w:tc>
          <w:tcPr>
            <w:tcW w:w="650" w:type="dxa"/>
            <w:vAlign w:val="center"/>
          </w:tcPr>
          <w:p w14:paraId="6143A123" w14:textId="77777777" w:rsidR="00BA0AE2" w:rsidRPr="00584C98" w:rsidRDefault="00BA0AE2" w:rsidP="0090017F">
            <w:pPr>
              <w:pStyle w:val="Tableheading"/>
            </w:pPr>
            <w:r>
              <w:t>No.</w:t>
            </w:r>
          </w:p>
        </w:tc>
        <w:tc>
          <w:tcPr>
            <w:tcW w:w="11341" w:type="dxa"/>
            <w:shd w:val="clear" w:color="auto" w:fill="auto"/>
            <w:vAlign w:val="center"/>
          </w:tcPr>
          <w:p w14:paraId="7A89B3E6" w14:textId="77777777" w:rsidR="00BA0AE2" w:rsidRPr="00584C98" w:rsidRDefault="00BA0AE2" w:rsidP="0090017F">
            <w:pPr>
              <w:pStyle w:val="Tableheading"/>
            </w:pPr>
            <w:r>
              <w:t>Action</w:t>
            </w:r>
          </w:p>
        </w:tc>
        <w:tc>
          <w:tcPr>
            <w:tcW w:w="1617" w:type="dxa"/>
            <w:vAlign w:val="center"/>
          </w:tcPr>
          <w:p w14:paraId="0FC765E2" w14:textId="77777777" w:rsidR="00BA0AE2" w:rsidRPr="00B70975" w:rsidRDefault="00BA0AE2" w:rsidP="0090017F">
            <w:pPr>
              <w:pStyle w:val="Tableheading"/>
              <w:rPr>
                <w:noProof/>
              </w:rPr>
            </w:pPr>
            <w:r>
              <w:rPr>
                <w:noProof/>
              </w:rPr>
              <w:t>Status</w:t>
            </w:r>
          </w:p>
        </w:tc>
      </w:tr>
      <w:tr w:rsidR="000366B3" w:rsidRPr="00584C98" w14:paraId="628DACD1" w14:textId="77777777" w:rsidTr="00302986">
        <w:trPr>
          <w:trHeight w:val="680"/>
          <w:tblHeader/>
        </w:trPr>
        <w:tc>
          <w:tcPr>
            <w:tcW w:w="650" w:type="dxa"/>
            <w:vAlign w:val="center"/>
          </w:tcPr>
          <w:p w14:paraId="5B7BD95D" w14:textId="77777777" w:rsidR="000366B3" w:rsidRPr="00584C98" w:rsidRDefault="000366B3" w:rsidP="00BA0AE2">
            <w:pPr>
              <w:pStyle w:val="Normaltable"/>
              <w:numPr>
                <w:ilvl w:val="0"/>
                <w:numId w:val="3"/>
              </w:numPr>
            </w:pPr>
          </w:p>
        </w:tc>
        <w:tc>
          <w:tcPr>
            <w:tcW w:w="11341" w:type="dxa"/>
            <w:shd w:val="clear" w:color="auto" w:fill="auto"/>
            <w:vAlign w:val="center"/>
          </w:tcPr>
          <w:p w14:paraId="394EAC1D" w14:textId="77777777" w:rsidR="000366B3" w:rsidRPr="00584C98" w:rsidRDefault="000366B3" w:rsidP="00BA0AE2">
            <w:pPr>
              <w:pStyle w:val="Normaltable"/>
            </w:pPr>
            <w:r w:rsidRPr="00584C98">
              <w:t>Ensure appropriate interventions are available to support the compulsory treatment of convicted sex offenders in prison</w:t>
            </w:r>
          </w:p>
        </w:tc>
        <w:tc>
          <w:tcPr>
            <w:tcW w:w="1617" w:type="dxa"/>
            <w:shd w:val="clear" w:color="auto" w:fill="00B0F0"/>
            <w:vAlign w:val="center"/>
          </w:tcPr>
          <w:p w14:paraId="1A2D9A85" w14:textId="77777777" w:rsidR="000366B3" w:rsidRPr="00302986" w:rsidRDefault="00302986" w:rsidP="00C5015B">
            <w:pPr>
              <w:keepNext/>
              <w:spacing w:before="40" w:after="40"/>
              <w:rPr>
                <w:rFonts w:ascii="Gill Sans MT" w:hAnsi="Gill Sans MT" w:cs="Arial"/>
                <w:b/>
                <w:sz w:val="18"/>
              </w:rPr>
            </w:pPr>
            <w:r w:rsidRPr="00302986">
              <w:rPr>
                <w:rFonts w:ascii="Gill Sans MT" w:hAnsi="Gill Sans MT" w:cs="Arial"/>
                <w:b/>
                <w:color w:val="FFFFFF" w:themeColor="background1"/>
                <w:sz w:val="18"/>
              </w:rPr>
              <w:t>COMPLETED</w:t>
            </w:r>
          </w:p>
        </w:tc>
      </w:tr>
      <w:tr w:rsidR="00302986" w:rsidRPr="00584C98" w14:paraId="191C818C" w14:textId="77777777" w:rsidTr="002732E8">
        <w:trPr>
          <w:trHeight w:val="680"/>
          <w:tblHeader/>
        </w:trPr>
        <w:tc>
          <w:tcPr>
            <w:tcW w:w="650" w:type="dxa"/>
            <w:vAlign w:val="center"/>
          </w:tcPr>
          <w:p w14:paraId="702BB938" w14:textId="77777777" w:rsidR="00302986" w:rsidRPr="00584C98" w:rsidRDefault="00302986" w:rsidP="00302986">
            <w:pPr>
              <w:pStyle w:val="Normaltable"/>
              <w:numPr>
                <w:ilvl w:val="0"/>
                <w:numId w:val="3"/>
              </w:numPr>
            </w:pPr>
          </w:p>
        </w:tc>
        <w:tc>
          <w:tcPr>
            <w:tcW w:w="11341" w:type="dxa"/>
            <w:shd w:val="clear" w:color="auto" w:fill="auto"/>
            <w:vAlign w:val="center"/>
          </w:tcPr>
          <w:p w14:paraId="586D9DBE" w14:textId="77777777" w:rsidR="00302986" w:rsidRPr="00584C98" w:rsidRDefault="00302986" w:rsidP="00302986">
            <w:pPr>
              <w:pStyle w:val="Normaltable"/>
            </w:pPr>
            <w:r w:rsidRPr="00CB1C92">
              <w:t>Expand the range of programs and interventions aimed at young adults aged 18-25</w:t>
            </w:r>
          </w:p>
        </w:tc>
        <w:tc>
          <w:tcPr>
            <w:tcW w:w="1617" w:type="dxa"/>
            <w:shd w:val="clear" w:color="auto" w:fill="92D050"/>
            <w:vAlign w:val="center"/>
          </w:tcPr>
          <w:p w14:paraId="00495A5E" w14:textId="5355513C" w:rsidR="00302986" w:rsidRPr="00B467A3" w:rsidRDefault="00CB1C92" w:rsidP="00302986">
            <w:pPr>
              <w:pStyle w:val="Normaltable"/>
              <w:rPr>
                <w:b/>
                <w:color w:val="FFFFFF" w:themeColor="background1"/>
                <w:sz w:val="18"/>
                <w:szCs w:val="18"/>
              </w:rPr>
            </w:pPr>
            <w:r>
              <w:rPr>
                <w:b/>
                <w:color w:val="FFFFFF" w:themeColor="background1"/>
                <w:sz w:val="18"/>
                <w:szCs w:val="18"/>
              </w:rPr>
              <w:t>ONGOING</w:t>
            </w:r>
          </w:p>
        </w:tc>
      </w:tr>
      <w:tr w:rsidR="00302986" w:rsidRPr="00584C98" w14:paraId="7F367AEB" w14:textId="77777777" w:rsidTr="002732E8">
        <w:trPr>
          <w:trHeight w:val="680"/>
          <w:tblHeader/>
        </w:trPr>
        <w:tc>
          <w:tcPr>
            <w:tcW w:w="650" w:type="dxa"/>
            <w:vAlign w:val="center"/>
          </w:tcPr>
          <w:p w14:paraId="75A29094" w14:textId="77777777" w:rsidR="00302986" w:rsidRPr="00584C98" w:rsidRDefault="00302986" w:rsidP="00302986">
            <w:pPr>
              <w:pStyle w:val="Normaltable"/>
              <w:numPr>
                <w:ilvl w:val="0"/>
                <w:numId w:val="3"/>
              </w:numPr>
            </w:pPr>
          </w:p>
        </w:tc>
        <w:tc>
          <w:tcPr>
            <w:tcW w:w="11341" w:type="dxa"/>
            <w:shd w:val="clear" w:color="auto" w:fill="auto"/>
            <w:vAlign w:val="center"/>
          </w:tcPr>
          <w:p w14:paraId="7891793A" w14:textId="77777777" w:rsidR="00302986" w:rsidRPr="00584C98" w:rsidRDefault="00302986" w:rsidP="00302986">
            <w:pPr>
              <w:pStyle w:val="Normaltable"/>
            </w:pPr>
            <w:r w:rsidRPr="00584C98">
              <w:t>Develop and implement clear strategies for better dealing with aggressive and violent behaviour</w:t>
            </w:r>
          </w:p>
        </w:tc>
        <w:tc>
          <w:tcPr>
            <w:tcW w:w="1617" w:type="dxa"/>
            <w:shd w:val="clear" w:color="auto" w:fill="92D050"/>
            <w:vAlign w:val="center"/>
          </w:tcPr>
          <w:p w14:paraId="7FE49509" w14:textId="616DFB7A" w:rsidR="00302986" w:rsidRPr="00B467A3" w:rsidRDefault="00CB1C92" w:rsidP="00302986">
            <w:pPr>
              <w:pStyle w:val="Normaltable"/>
              <w:rPr>
                <w:b/>
                <w:color w:val="FFFFFF" w:themeColor="background1"/>
                <w:sz w:val="18"/>
                <w:szCs w:val="18"/>
              </w:rPr>
            </w:pPr>
            <w:r>
              <w:rPr>
                <w:b/>
                <w:color w:val="FFFFFF" w:themeColor="background1"/>
                <w:sz w:val="18"/>
                <w:szCs w:val="18"/>
              </w:rPr>
              <w:t>ONGOING</w:t>
            </w:r>
          </w:p>
        </w:tc>
      </w:tr>
      <w:tr w:rsidR="00302986" w:rsidRPr="00584C98" w14:paraId="640CC0CA" w14:textId="77777777" w:rsidTr="00302986">
        <w:trPr>
          <w:trHeight w:val="680"/>
          <w:tblHeader/>
        </w:trPr>
        <w:tc>
          <w:tcPr>
            <w:tcW w:w="650" w:type="dxa"/>
            <w:vAlign w:val="center"/>
          </w:tcPr>
          <w:p w14:paraId="681684ED" w14:textId="77777777" w:rsidR="00302986" w:rsidRPr="00584C98" w:rsidRDefault="00302986" w:rsidP="00302986">
            <w:pPr>
              <w:pStyle w:val="Normaltable"/>
              <w:numPr>
                <w:ilvl w:val="0"/>
                <w:numId w:val="3"/>
              </w:numPr>
            </w:pPr>
          </w:p>
        </w:tc>
        <w:tc>
          <w:tcPr>
            <w:tcW w:w="11341" w:type="dxa"/>
            <w:shd w:val="clear" w:color="auto" w:fill="auto"/>
            <w:vAlign w:val="center"/>
          </w:tcPr>
          <w:p w14:paraId="42F6662B" w14:textId="77777777" w:rsidR="00302986" w:rsidRPr="00584C98" w:rsidRDefault="00302986" w:rsidP="00302986">
            <w:pPr>
              <w:pStyle w:val="Normaltable"/>
            </w:pPr>
            <w:r w:rsidRPr="00584C98">
              <w:t>Continue to enhance interventions for those with substance abuse issues</w:t>
            </w:r>
          </w:p>
        </w:tc>
        <w:tc>
          <w:tcPr>
            <w:tcW w:w="1617" w:type="dxa"/>
            <w:shd w:val="clear" w:color="auto" w:fill="92D050"/>
            <w:vAlign w:val="center"/>
          </w:tcPr>
          <w:p w14:paraId="01BA52F2"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302986" w:rsidRPr="00584C98" w14:paraId="3877AED2" w14:textId="77777777" w:rsidTr="00302986">
        <w:trPr>
          <w:trHeight w:val="680"/>
          <w:tblHeader/>
        </w:trPr>
        <w:tc>
          <w:tcPr>
            <w:tcW w:w="650" w:type="dxa"/>
            <w:vAlign w:val="center"/>
          </w:tcPr>
          <w:p w14:paraId="584CEC09" w14:textId="77777777" w:rsidR="00302986" w:rsidRPr="00584C98" w:rsidRDefault="00302986" w:rsidP="00302986">
            <w:pPr>
              <w:pStyle w:val="Normaltable"/>
              <w:numPr>
                <w:ilvl w:val="0"/>
                <w:numId w:val="3"/>
              </w:numPr>
            </w:pPr>
          </w:p>
        </w:tc>
        <w:tc>
          <w:tcPr>
            <w:tcW w:w="11341" w:type="dxa"/>
            <w:shd w:val="clear" w:color="auto" w:fill="auto"/>
            <w:vAlign w:val="center"/>
          </w:tcPr>
          <w:p w14:paraId="1A080045" w14:textId="77777777" w:rsidR="00302986" w:rsidRPr="00584C98" w:rsidRDefault="00302986" w:rsidP="00302986">
            <w:pPr>
              <w:pStyle w:val="Normaltable"/>
            </w:pPr>
            <w:r w:rsidRPr="00584C98">
              <w:t>Improve our communication and engagement with government and non-government services willing to work with individuals who have substance abuse issues in the community and in custody and ensure we have appropriate procedures in place to coordinate and provide access to prisoners</w:t>
            </w:r>
          </w:p>
        </w:tc>
        <w:tc>
          <w:tcPr>
            <w:tcW w:w="1617" w:type="dxa"/>
            <w:shd w:val="clear" w:color="auto" w:fill="92D050"/>
            <w:vAlign w:val="center"/>
          </w:tcPr>
          <w:p w14:paraId="3FFF193A"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302986" w:rsidRPr="00584C98" w14:paraId="4BFC055A" w14:textId="77777777" w:rsidTr="00302986">
        <w:trPr>
          <w:trHeight w:val="680"/>
          <w:tblHeader/>
        </w:trPr>
        <w:tc>
          <w:tcPr>
            <w:tcW w:w="650" w:type="dxa"/>
            <w:vAlign w:val="center"/>
          </w:tcPr>
          <w:p w14:paraId="627A8594" w14:textId="77777777" w:rsidR="00302986" w:rsidRPr="00584C98" w:rsidRDefault="00302986" w:rsidP="00302986">
            <w:pPr>
              <w:pStyle w:val="Normaltable"/>
              <w:numPr>
                <w:ilvl w:val="0"/>
                <w:numId w:val="3"/>
              </w:numPr>
            </w:pPr>
          </w:p>
        </w:tc>
        <w:tc>
          <w:tcPr>
            <w:tcW w:w="11341" w:type="dxa"/>
            <w:shd w:val="clear" w:color="auto" w:fill="auto"/>
            <w:vAlign w:val="center"/>
          </w:tcPr>
          <w:p w14:paraId="1163700F" w14:textId="77777777" w:rsidR="00302986" w:rsidRPr="00584C98" w:rsidRDefault="00302986" w:rsidP="00302986">
            <w:pPr>
              <w:pStyle w:val="Normaltable"/>
            </w:pPr>
            <w:r w:rsidRPr="00584C98">
              <w:t>Ensure that interventions delivered within Corrections are of a high standard and evidence based (given the similar services provided in all Australian states and territories, some programs are evaluated in other jurisdictions)</w:t>
            </w:r>
          </w:p>
        </w:tc>
        <w:tc>
          <w:tcPr>
            <w:tcW w:w="1617" w:type="dxa"/>
            <w:shd w:val="clear" w:color="auto" w:fill="92D050"/>
            <w:vAlign w:val="center"/>
          </w:tcPr>
          <w:p w14:paraId="2ECEBB81" w14:textId="77777777" w:rsidR="00302986" w:rsidRPr="00BC5C43" w:rsidRDefault="00302986" w:rsidP="00302986">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1E661E19" w14:textId="77777777" w:rsidR="00302986" w:rsidRDefault="00302986" w:rsidP="00BA0AE2">
      <w:pPr>
        <w:pStyle w:val="Heading3"/>
      </w:pPr>
    </w:p>
    <w:p w14:paraId="4E9D54BC" w14:textId="77777777" w:rsidR="00302986" w:rsidRDefault="00302986" w:rsidP="00302986">
      <w:pPr>
        <w:rPr>
          <w:rFonts w:ascii="Gill Sans MT" w:eastAsiaTheme="majorEastAsia" w:hAnsi="Gill Sans MT" w:cstheme="majorBidi"/>
          <w:color w:val="0070C0"/>
          <w:sz w:val="28"/>
        </w:rPr>
      </w:pPr>
      <w:r>
        <w:br w:type="page"/>
      </w:r>
    </w:p>
    <w:p w14:paraId="04C89E38" w14:textId="0E3B9F9D" w:rsidR="00BA0AE2" w:rsidRDefault="006E0EE1" w:rsidP="00BA0AE2">
      <w:pPr>
        <w:pStyle w:val="Heading3"/>
      </w:pPr>
      <w:r>
        <w:lastRenderedPageBreak/>
        <w:t xml:space="preserve">Strategy: </w:t>
      </w:r>
      <w:r w:rsidR="00BA0AE2" w:rsidRPr="00584C98">
        <w:t>Develop and introduce a purposeful activity driven working day for prisoners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BA0AE2" w:rsidRPr="00584C98" w14:paraId="45E2A12A" w14:textId="77777777" w:rsidTr="00302986">
        <w:trPr>
          <w:trHeight w:val="680"/>
          <w:tblHeader/>
        </w:trPr>
        <w:tc>
          <w:tcPr>
            <w:tcW w:w="650" w:type="dxa"/>
            <w:vAlign w:val="center"/>
          </w:tcPr>
          <w:p w14:paraId="1F6A8FBB" w14:textId="77777777" w:rsidR="00BA0AE2" w:rsidRPr="00584C98" w:rsidRDefault="00BA0AE2" w:rsidP="0090017F">
            <w:pPr>
              <w:pStyle w:val="Tableheading"/>
            </w:pPr>
            <w:r>
              <w:t>No.</w:t>
            </w:r>
          </w:p>
        </w:tc>
        <w:tc>
          <w:tcPr>
            <w:tcW w:w="11341" w:type="dxa"/>
            <w:shd w:val="clear" w:color="auto" w:fill="auto"/>
            <w:vAlign w:val="center"/>
          </w:tcPr>
          <w:p w14:paraId="5618B40D" w14:textId="77777777" w:rsidR="00BA0AE2" w:rsidRPr="00584C98" w:rsidRDefault="00BA0AE2" w:rsidP="0090017F">
            <w:pPr>
              <w:pStyle w:val="Tableheading"/>
            </w:pPr>
            <w:r>
              <w:t>Action</w:t>
            </w:r>
          </w:p>
        </w:tc>
        <w:tc>
          <w:tcPr>
            <w:tcW w:w="1617" w:type="dxa"/>
            <w:vAlign w:val="center"/>
          </w:tcPr>
          <w:p w14:paraId="0CC03CA1" w14:textId="77777777" w:rsidR="00BA0AE2" w:rsidRPr="00B70975" w:rsidRDefault="00BA0AE2" w:rsidP="0090017F">
            <w:pPr>
              <w:pStyle w:val="Tableheading"/>
              <w:rPr>
                <w:noProof/>
              </w:rPr>
            </w:pPr>
            <w:r>
              <w:rPr>
                <w:noProof/>
              </w:rPr>
              <w:t>Status</w:t>
            </w:r>
          </w:p>
        </w:tc>
      </w:tr>
      <w:tr w:rsidR="009457D2" w:rsidRPr="00584C98" w14:paraId="6922BE40" w14:textId="77777777" w:rsidTr="009457D2">
        <w:trPr>
          <w:trHeight w:val="680"/>
        </w:trPr>
        <w:tc>
          <w:tcPr>
            <w:tcW w:w="650" w:type="dxa"/>
            <w:vAlign w:val="center"/>
          </w:tcPr>
          <w:p w14:paraId="224D9656" w14:textId="77777777" w:rsidR="009457D2" w:rsidRPr="00584C98" w:rsidRDefault="009457D2" w:rsidP="009457D2">
            <w:pPr>
              <w:pStyle w:val="Normaltable"/>
              <w:numPr>
                <w:ilvl w:val="0"/>
                <w:numId w:val="3"/>
              </w:numPr>
            </w:pPr>
          </w:p>
        </w:tc>
        <w:tc>
          <w:tcPr>
            <w:tcW w:w="11341" w:type="dxa"/>
            <w:shd w:val="clear" w:color="auto" w:fill="auto"/>
            <w:vAlign w:val="center"/>
          </w:tcPr>
          <w:p w14:paraId="158D1F10" w14:textId="77777777" w:rsidR="009457D2" w:rsidRPr="00584C98" w:rsidRDefault="009457D2" w:rsidP="009457D2">
            <w:pPr>
              <w:pStyle w:val="Normaltable"/>
            </w:pPr>
            <w:r w:rsidRPr="00584C98">
              <w:t>Continue to increase levels of activity at the Risdon Prison Complex and Mary Hutchinson Women’s Prison and implement a core day that reflects life in the community as closely as possible</w:t>
            </w:r>
          </w:p>
        </w:tc>
        <w:tc>
          <w:tcPr>
            <w:tcW w:w="1617" w:type="dxa"/>
            <w:shd w:val="clear" w:color="auto" w:fill="92D050"/>
            <w:vAlign w:val="center"/>
          </w:tcPr>
          <w:p w14:paraId="61ED56AB"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243A0367" w14:textId="77777777" w:rsidTr="009457D2">
        <w:trPr>
          <w:trHeight w:val="680"/>
        </w:trPr>
        <w:tc>
          <w:tcPr>
            <w:tcW w:w="650" w:type="dxa"/>
            <w:vAlign w:val="center"/>
          </w:tcPr>
          <w:p w14:paraId="74E99F2C" w14:textId="77777777" w:rsidR="009457D2" w:rsidRPr="00584C98" w:rsidRDefault="009457D2" w:rsidP="009457D2">
            <w:pPr>
              <w:pStyle w:val="Normaltable"/>
              <w:numPr>
                <w:ilvl w:val="0"/>
                <w:numId w:val="3"/>
              </w:numPr>
            </w:pPr>
          </w:p>
        </w:tc>
        <w:tc>
          <w:tcPr>
            <w:tcW w:w="11341" w:type="dxa"/>
            <w:shd w:val="clear" w:color="auto" w:fill="auto"/>
            <w:vAlign w:val="center"/>
          </w:tcPr>
          <w:p w14:paraId="418C59D7" w14:textId="77777777" w:rsidR="009457D2" w:rsidRPr="00584C98" w:rsidRDefault="009457D2" w:rsidP="009457D2">
            <w:pPr>
              <w:pStyle w:val="Normaltable"/>
            </w:pPr>
            <w:r w:rsidRPr="00584C98">
              <w:t>Provide opportunities through the Tasmania Prison Service and partnering non-government organisations in areas of sport, music, art and spiritually and culturally appropriate activities to assist prisoners to adopt more holistic, pro-social and constructive lives</w:t>
            </w:r>
          </w:p>
        </w:tc>
        <w:tc>
          <w:tcPr>
            <w:tcW w:w="1617" w:type="dxa"/>
            <w:shd w:val="clear" w:color="auto" w:fill="92D050"/>
            <w:vAlign w:val="center"/>
          </w:tcPr>
          <w:p w14:paraId="405F5483"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5D7FB00F" w14:textId="77777777" w:rsidTr="009457D2">
        <w:trPr>
          <w:trHeight w:val="32"/>
        </w:trPr>
        <w:tc>
          <w:tcPr>
            <w:tcW w:w="650" w:type="dxa"/>
            <w:vAlign w:val="center"/>
          </w:tcPr>
          <w:p w14:paraId="60A149C7" w14:textId="77777777" w:rsidR="009457D2" w:rsidRPr="00584C98" w:rsidRDefault="009457D2" w:rsidP="009457D2">
            <w:pPr>
              <w:pStyle w:val="Normaltable"/>
              <w:numPr>
                <w:ilvl w:val="0"/>
                <w:numId w:val="3"/>
              </w:numPr>
            </w:pPr>
          </w:p>
        </w:tc>
        <w:tc>
          <w:tcPr>
            <w:tcW w:w="11341" w:type="dxa"/>
            <w:shd w:val="clear" w:color="auto" w:fill="auto"/>
            <w:vAlign w:val="center"/>
          </w:tcPr>
          <w:p w14:paraId="26983C73" w14:textId="77777777" w:rsidR="009457D2" w:rsidRPr="00584C98" w:rsidRDefault="009457D2" w:rsidP="009457D2">
            <w:pPr>
              <w:pStyle w:val="Normaltable"/>
            </w:pPr>
            <w:r w:rsidRPr="00584C98">
              <w:t>Encourage individuals serving a period of imprisonment to give back to the community through increasing the provision of programs developed in partnership with non-government organisations, e.g. the Community Gardens, Sustainable Prisons Project in the Risdon Prison Complex, Hand Made With Pride in Mary Hutchinson Women's Prison, and Pups on Parole in the Ron Barwick Minimum Security Prison</w:t>
            </w:r>
          </w:p>
        </w:tc>
        <w:tc>
          <w:tcPr>
            <w:tcW w:w="1617" w:type="dxa"/>
            <w:shd w:val="clear" w:color="auto" w:fill="92D050"/>
            <w:vAlign w:val="center"/>
          </w:tcPr>
          <w:p w14:paraId="3953C37F"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06920FE3" w14:textId="73EA4391" w:rsidR="00302986" w:rsidRDefault="006E0EE1" w:rsidP="00302986">
      <w:pPr>
        <w:pStyle w:val="Heading3"/>
      </w:pPr>
      <w:r>
        <w:t xml:space="preserve">Strategy: </w:t>
      </w:r>
      <w:r w:rsidR="00302986" w:rsidRPr="00584C98">
        <w:t>Improve health and wellbeing</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1341"/>
        <w:gridCol w:w="1617"/>
      </w:tblGrid>
      <w:tr w:rsidR="00302986" w:rsidRPr="00584C98" w14:paraId="44D4B295" w14:textId="77777777" w:rsidTr="0090017F">
        <w:trPr>
          <w:trHeight w:val="680"/>
          <w:tblHeader/>
        </w:trPr>
        <w:tc>
          <w:tcPr>
            <w:tcW w:w="650" w:type="dxa"/>
            <w:vAlign w:val="center"/>
          </w:tcPr>
          <w:p w14:paraId="2C78222D" w14:textId="77777777" w:rsidR="00302986" w:rsidRPr="00584C98" w:rsidRDefault="00302986" w:rsidP="0090017F">
            <w:pPr>
              <w:pStyle w:val="Tableheading"/>
            </w:pPr>
            <w:r>
              <w:t>No.</w:t>
            </w:r>
          </w:p>
        </w:tc>
        <w:tc>
          <w:tcPr>
            <w:tcW w:w="11341" w:type="dxa"/>
            <w:shd w:val="clear" w:color="auto" w:fill="auto"/>
            <w:vAlign w:val="center"/>
          </w:tcPr>
          <w:p w14:paraId="17C3E05B" w14:textId="77777777" w:rsidR="00302986" w:rsidRPr="00584C98" w:rsidRDefault="00302986" w:rsidP="0090017F">
            <w:pPr>
              <w:pStyle w:val="Tableheading"/>
            </w:pPr>
            <w:r>
              <w:t>Action</w:t>
            </w:r>
          </w:p>
        </w:tc>
        <w:tc>
          <w:tcPr>
            <w:tcW w:w="1617" w:type="dxa"/>
            <w:vAlign w:val="center"/>
          </w:tcPr>
          <w:p w14:paraId="5082CBE3" w14:textId="77777777" w:rsidR="00302986" w:rsidRPr="00B70975" w:rsidRDefault="00302986" w:rsidP="0090017F">
            <w:pPr>
              <w:pStyle w:val="Tableheading"/>
              <w:rPr>
                <w:noProof/>
              </w:rPr>
            </w:pPr>
            <w:r>
              <w:rPr>
                <w:noProof/>
              </w:rPr>
              <w:t>Status</w:t>
            </w:r>
          </w:p>
        </w:tc>
      </w:tr>
      <w:tr w:rsidR="009457D2" w:rsidRPr="00584C98" w14:paraId="58620A2C" w14:textId="77777777" w:rsidTr="009457D2">
        <w:trPr>
          <w:trHeight w:val="680"/>
        </w:trPr>
        <w:tc>
          <w:tcPr>
            <w:tcW w:w="650" w:type="dxa"/>
            <w:vAlign w:val="center"/>
          </w:tcPr>
          <w:p w14:paraId="2ED3E648" w14:textId="77777777" w:rsidR="009457D2" w:rsidRPr="00584C98" w:rsidRDefault="009457D2" w:rsidP="009457D2">
            <w:pPr>
              <w:pStyle w:val="Normaltable"/>
              <w:numPr>
                <w:ilvl w:val="0"/>
                <w:numId w:val="3"/>
              </w:numPr>
            </w:pPr>
          </w:p>
        </w:tc>
        <w:tc>
          <w:tcPr>
            <w:tcW w:w="11341" w:type="dxa"/>
            <w:shd w:val="clear" w:color="auto" w:fill="auto"/>
            <w:vAlign w:val="center"/>
          </w:tcPr>
          <w:p w14:paraId="12361E11" w14:textId="77777777" w:rsidR="009457D2" w:rsidRPr="00584C98" w:rsidRDefault="009457D2" w:rsidP="009457D2">
            <w:pPr>
              <w:pStyle w:val="Normaltable"/>
            </w:pPr>
            <w:r w:rsidRPr="00584C98">
              <w:t>Continue to work closely with the Department of Health and Human Services to increase the sharing of information in relation to identified health and wellbeing issues that impact on the management of prisoners</w:t>
            </w:r>
          </w:p>
        </w:tc>
        <w:tc>
          <w:tcPr>
            <w:tcW w:w="1617" w:type="dxa"/>
            <w:shd w:val="clear" w:color="auto" w:fill="92D050"/>
            <w:vAlign w:val="center"/>
          </w:tcPr>
          <w:p w14:paraId="412C37B6"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45A87110" w14:textId="77777777" w:rsidTr="009457D2">
        <w:trPr>
          <w:trHeight w:val="680"/>
        </w:trPr>
        <w:tc>
          <w:tcPr>
            <w:tcW w:w="650" w:type="dxa"/>
            <w:vAlign w:val="center"/>
          </w:tcPr>
          <w:p w14:paraId="442D17A5" w14:textId="77777777" w:rsidR="009457D2" w:rsidRPr="00584C98" w:rsidRDefault="009457D2" w:rsidP="009457D2">
            <w:pPr>
              <w:pStyle w:val="Normaltable"/>
              <w:numPr>
                <w:ilvl w:val="0"/>
                <w:numId w:val="3"/>
              </w:numPr>
            </w:pPr>
          </w:p>
        </w:tc>
        <w:tc>
          <w:tcPr>
            <w:tcW w:w="11341" w:type="dxa"/>
            <w:shd w:val="clear" w:color="auto" w:fill="auto"/>
            <w:vAlign w:val="center"/>
          </w:tcPr>
          <w:p w14:paraId="10F0F0BB" w14:textId="77777777" w:rsidR="009457D2" w:rsidRPr="00584C98" w:rsidRDefault="009457D2" w:rsidP="009457D2">
            <w:pPr>
              <w:pStyle w:val="Normaltable"/>
            </w:pPr>
            <w:r w:rsidRPr="00584C98">
              <w:t>Develop and increase therapeutic support services and work closely with the Department of Health and Human Services to increase access to mental health services for individuals in prison</w:t>
            </w:r>
          </w:p>
        </w:tc>
        <w:tc>
          <w:tcPr>
            <w:tcW w:w="1617" w:type="dxa"/>
            <w:shd w:val="clear" w:color="auto" w:fill="92D050"/>
            <w:vAlign w:val="center"/>
          </w:tcPr>
          <w:p w14:paraId="064FFCF8"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03605DCC" w14:textId="77777777" w:rsidTr="009457D2">
        <w:trPr>
          <w:trHeight w:val="680"/>
        </w:trPr>
        <w:tc>
          <w:tcPr>
            <w:tcW w:w="650" w:type="dxa"/>
            <w:vAlign w:val="center"/>
          </w:tcPr>
          <w:p w14:paraId="6A064AC7" w14:textId="77777777" w:rsidR="009457D2" w:rsidRPr="00584C98" w:rsidRDefault="009457D2" w:rsidP="009457D2">
            <w:pPr>
              <w:pStyle w:val="Normaltable"/>
              <w:numPr>
                <w:ilvl w:val="0"/>
                <w:numId w:val="3"/>
              </w:numPr>
            </w:pPr>
          </w:p>
        </w:tc>
        <w:tc>
          <w:tcPr>
            <w:tcW w:w="11341" w:type="dxa"/>
            <w:shd w:val="clear" w:color="auto" w:fill="auto"/>
            <w:vAlign w:val="center"/>
          </w:tcPr>
          <w:p w14:paraId="0E6F9794" w14:textId="77777777" w:rsidR="009457D2" w:rsidRPr="00584C98" w:rsidRDefault="009457D2" w:rsidP="009457D2">
            <w:pPr>
              <w:pStyle w:val="Normaltable"/>
            </w:pPr>
            <w:r w:rsidRPr="00584C98">
              <w:t>Develop and implement a disability strategy and increase the provision of assessments to identify and enhance support for individuals with disabilities, and to identify opportunities to engage with and support those people through the National Disability Insurance Scheme</w:t>
            </w:r>
          </w:p>
        </w:tc>
        <w:tc>
          <w:tcPr>
            <w:tcW w:w="1617" w:type="dxa"/>
            <w:shd w:val="clear" w:color="auto" w:fill="00B050"/>
            <w:vAlign w:val="center"/>
          </w:tcPr>
          <w:p w14:paraId="6A16AFBA"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3C141D07" w14:textId="77777777" w:rsidTr="002732E8">
        <w:trPr>
          <w:trHeight w:val="680"/>
        </w:trPr>
        <w:tc>
          <w:tcPr>
            <w:tcW w:w="650" w:type="dxa"/>
            <w:vAlign w:val="center"/>
          </w:tcPr>
          <w:p w14:paraId="22FB0BD1" w14:textId="77777777" w:rsidR="009457D2" w:rsidRPr="00584C98" w:rsidRDefault="009457D2" w:rsidP="009457D2">
            <w:pPr>
              <w:pStyle w:val="Normaltable"/>
              <w:numPr>
                <w:ilvl w:val="0"/>
                <w:numId w:val="3"/>
              </w:numPr>
            </w:pPr>
          </w:p>
        </w:tc>
        <w:tc>
          <w:tcPr>
            <w:tcW w:w="11341" w:type="dxa"/>
            <w:shd w:val="clear" w:color="auto" w:fill="auto"/>
            <w:vAlign w:val="center"/>
          </w:tcPr>
          <w:p w14:paraId="140106F4" w14:textId="77777777" w:rsidR="009457D2" w:rsidRPr="00584C98" w:rsidRDefault="009457D2" w:rsidP="009457D2">
            <w:pPr>
              <w:pStyle w:val="Normaltable"/>
            </w:pPr>
            <w:r w:rsidRPr="00CB1C92">
              <w:t xml:space="preserve">Work in partnership with the Department of Health and Human Services to identify opportunities to increase the delivery of primary health care and </w:t>
            </w:r>
            <w:proofErr w:type="spellStart"/>
            <w:r w:rsidRPr="00CB1C92">
              <w:t>throughcare</w:t>
            </w:r>
            <w:proofErr w:type="spellEnd"/>
            <w:r w:rsidRPr="00CB1C92">
              <w:t xml:space="preserve"> in the area of health services, e.g. referral to an external general practitioner, relapse prevention</w:t>
            </w:r>
          </w:p>
        </w:tc>
        <w:tc>
          <w:tcPr>
            <w:tcW w:w="1617" w:type="dxa"/>
            <w:shd w:val="clear" w:color="auto" w:fill="92D050"/>
            <w:vAlign w:val="center"/>
          </w:tcPr>
          <w:p w14:paraId="067470B2" w14:textId="3A476EAF" w:rsidR="009457D2" w:rsidRPr="00B467A3" w:rsidRDefault="00CB1C92" w:rsidP="009457D2">
            <w:pPr>
              <w:pStyle w:val="Normaltable"/>
              <w:rPr>
                <w:b/>
                <w:color w:val="FFFFFF" w:themeColor="background1"/>
                <w:sz w:val="18"/>
                <w:szCs w:val="18"/>
              </w:rPr>
            </w:pPr>
            <w:r>
              <w:rPr>
                <w:b/>
                <w:color w:val="FFFFFF" w:themeColor="background1"/>
                <w:sz w:val="18"/>
                <w:szCs w:val="18"/>
              </w:rPr>
              <w:t>ONGOING</w:t>
            </w:r>
          </w:p>
        </w:tc>
      </w:tr>
      <w:tr w:rsidR="009457D2" w:rsidRPr="00584C98" w14:paraId="29C4AB8F" w14:textId="77777777" w:rsidTr="009457D2">
        <w:trPr>
          <w:trHeight w:val="680"/>
        </w:trPr>
        <w:tc>
          <w:tcPr>
            <w:tcW w:w="650" w:type="dxa"/>
            <w:vAlign w:val="center"/>
          </w:tcPr>
          <w:p w14:paraId="6AAA7081" w14:textId="77777777" w:rsidR="009457D2" w:rsidRPr="00584C98" w:rsidRDefault="009457D2" w:rsidP="009457D2">
            <w:pPr>
              <w:pStyle w:val="Normaltable"/>
              <w:numPr>
                <w:ilvl w:val="0"/>
                <w:numId w:val="3"/>
              </w:numPr>
            </w:pPr>
          </w:p>
        </w:tc>
        <w:tc>
          <w:tcPr>
            <w:tcW w:w="11341" w:type="dxa"/>
            <w:shd w:val="clear" w:color="auto" w:fill="auto"/>
            <w:vAlign w:val="center"/>
          </w:tcPr>
          <w:p w14:paraId="27AAF256" w14:textId="77777777" w:rsidR="009457D2" w:rsidRPr="00584C98" w:rsidRDefault="009457D2" w:rsidP="009457D2">
            <w:pPr>
              <w:pStyle w:val="Normaltable"/>
            </w:pPr>
            <w:r w:rsidRPr="00584C98">
              <w:t xml:space="preserve">Improve the general health and wellbeing of prisoners and their families through the delivery of promotional activities and opportunities to learn, </w:t>
            </w:r>
            <w:proofErr w:type="spellStart"/>
            <w:r w:rsidRPr="00584C98">
              <w:t>e.g</w:t>
            </w:r>
            <w:proofErr w:type="spellEnd"/>
            <w:r w:rsidRPr="00584C98">
              <w:t xml:space="preserve"> education concerning a healthy lifestyle</w:t>
            </w:r>
          </w:p>
        </w:tc>
        <w:tc>
          <w:tcPr>
            <w:tcW w:w="1617" w:type="dxa"/>
            <w:shd w:val="clear" w:color="auto" w:fill="92D050"/>
            <w:vAlign w:val="center"/>
          </w:tcPr>
          <w:p w14:paraId="641F8F2D"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7B389029" w14:textId="77777777" w:rsidTr="009457D2">
        <w:trPr>
          <w:trHeight w:val="680"/>
        </w:trPr>
        <w:tc>
          <w:tcPr>
            <w:tcW w:w="650" w:type="dxa"/>
            <w:vAlign w:val="center"/>
          </w:tcPr>
          <w:p w14:paraId="78F64A3D" w14:textId="77777777" w:rsidR="009457D2" w:rsidRPr="00584C98" w:rsidRDefault="009457D2" w:rsidP="009457D2">
            <w:pPr>
              <w:pStyle w:val="Normaltable"/>
              <w:numPr>
                <w:ilvl w:val="0"/>
                <w:numId w:val="3"/>
              </w:numPr>
            </w:pPr>
          </w:p>
        </w:tc>
        <w:tc>
          <w:tcPr>
            <w:tcW w:w="11341" w:type="dxa"/>
            <w:shd w:val="clear" w:color="auto" w:fill="auto"/>
            <w:vAlign w:val="center"/>
          </w:tcPr>
          <w:p w14:paraId="1B8AF655" w14:textId="77777777" w:rsidR="009457D2" w:rsidRPr="00584C98" w:rsidRDefault="009457D2" w:rsidP="009457D2">
            <w:pPr>
              <w:pStyle w:val="Normaltable"/>
            </w:pPr>
            <w:r w:rsidRPr="00584C98">
              <w:t>Implement a Tasmania Prison Service Drug and Alcohol Strategy in consultation with stakeholders, e.g. the Department of Health and Human Services, based on a supply, demand and harm minimisation model</w:t>
            </w:r>
          </w:p>
        </w:tc>
        <w:tc>
          <w:tcPr>
            <w:tcW w:w="1617" w:type="dxa"/>
            <w:shd w:val="clear" w:color="auto" w:fill="00B050"/>
            <w:vAlign w:val="center"/>
          </w:tcPr>
          <w:p w14:paraId="3D18CB35"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0F374313" w14:textId="77777777" w:rsidTr="009457D2">
        <w:trPr>
          <w:trHeight w:val="680"/>
        </w:trPr>
        <w:tc>
          <w:tcPr>
            <w:tcW w:w="650" w:type="dxa"/>
            <w:vAlign w:val="center"/>
          </w:tcPr>
          <w:p w14:paraId="43FF61EA" w14:textId="77777777" w:rsidR="009457D2" w:rsidRPr="00584C98" w:rsidRDefault="009457D2" w:rsidP="009457D2">
            <w:pPr>
              <w:pStyle w:val="Normaltable"/>
              <w:numPr>
                <w:ilvl w:val="0"/>
                <w:numId w:val="3"/>
              </w:numPr>
            </w:pPr>
          </w:p>
        </w:tc>
        <w:tc>
          <w:tcPr>
            <w:tcW w:w="11341" w:type="dxa"/>
            <w:shd w:val="clear" w:color="auto" w:fill="auto"/>
            <w:vAlign w:val="center"/>
          </w:tcPr>
          <w:p w14:paraId="375C32F0" w14:textId="77777777" w:rsidR="009457D2" w:rsidRPr="0060257E" w:rsidRDefault="009457D2" w:rsidP="009457D2">
            <w:pPr>
              <w:pStyle w:val="Normaltable"/>
            </w:pPr>
            <w:r w:rsidRPr="0060257E">
              <w:t>Develop indicators to measure health outcomes for participants in the Court Mandated Diversion Program</w:t>
            </w:r>
          </w:p>
        </w:tc>
        <w:tc>
          <w:tcPr>
            <w:tcW w:w="1617" w:type="dxa"/>
            <w:shd w:val="clear" w:color="auto" w:fill="00B050"/>
            <w:vAlign w:val="center"/>
          </w:tcPr>
          <w:p w14:paraId="671AEE5D"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3BEF5372" w14:textId="77777777" w:rsidTr="009457D2">
        <w:trPr>
          <w:trHeight w:val="680"/>
        </w:trPr>
        <w:tc>
          <w:tcPr>
            <w:tcW w:w="650" w:type="dxa"/>
            <w:vAlign w:val="center"/>
          </w:tcPr>
          <w:p w14:paraId="5614E8D9" w14:textId="77777777" w:rsidR="009457D2" w:rsidRPr="00584C98" w:rsidRDefault="009457D2" w:rsidP="009457D2">
            <w:pPr>
              <w:pStyle w:val="Normaltable"/>
              <w:numPr>
                <w:ilvl w:val="0"/>
                <w:numId w:val="3"/>
              </w:numPr>
            </w:pPr>
          </w:p>
        </w:tc>
        <w:tc>
          <w:tcPr>
            <w:tcW w:w="11341" w:type="dxa"/>
            <w:shd w:val="clear" w:color="auto" w:fill="auto"/>
            <w:vAlign w:val="center"/>
          </w:tcPr>
          <w:p w14:paraId="7B35A877" w14:textId="77777777" w:rsidR="009457D2" w:rsidRPr="00584C98" w:rsidRDefault="009457D2" w:rsidP="009457D2">
            <w:pPr>
              <w:pStyle w:val="Normaltable"/>
            </w:pPr>
            <w:r w:rsidRPr="00584C98">
              <w:t>Pursue the expansion of specialised screening services, e.g. acquired brain injury, foetal alcohol syndrome or the need for speech pathology interventions and identify pathways for effective management and ongoing support</w:t>
            </w:r>
          </w:p>
        </w:tc>
        <w:tc>
          <w:tcPr>
            <w:tcW w:w="1617" w:type="dxa"/>
            <w:shd w:val="clear" w:color="auto" w:fill="92D050"/>
            <w:vAlign w:val="center"/>
          </w:tcPr>
          <w:p w14:paraId="548CE30D"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67612191" w14:textId="77777777" w:rsidR="00302986" w:rsidRDefault="00302986" w:rsidP="00302986">
      <w:pPr>
        <w:pStyle w:val="Heading2"/>
      </w:pPr>
    </w:p>
    <w:p w14:paraId="145199C3" w14:textId="77777777" w:rsidR="00302986" w:rsidRDefault="00302986" w:rsidP="00302986">
      <w:pPr>
        <w:rPr>
          <w:rFonts w:ascii="Gill Sans MT" w:hAnsi="Gill Sans MT" w:cs="Arial"/>
          <w:color w:val="244061"/>
          <w:sz w:val="36"/>
          <w:szCs w:val="32"/>
        </w:rPr>
      </w:pPr>
      <w:r>
        <w:br w:type="page"/>
      </w:r>
    </w:p>
    <w:p w14:paraId="19847867" w14:textId="77777777" w:rsidR="00302986" w:rsidRDefault="00302986" w:rsidP="00302986">
      <w:pPr>
        <w:pStyle w:val="Heading2"/>
      </w:pPr>
      <w:r w:rsidRPr="00584C98">
        <w:lastRenderedPageBreak/>
        <w:t>Goal 4:  To recognise the valuable role community and family play in rehabilitation and reintegration by providing opportunities for individuals and their families to engage in mutually support activities during supervision or imprisonment and through increased community engagement</w:t>
      </w:r>
    </w:p>
    <w:p w14:paraId="0A0BC17E" w14:textId="56954047" w:rsidR="00302986" w:rsidRPr="00302986" w:rsidRDefault="006E0EE1" w:rsidP="00302986">
      <w:pPr>
        <w:pStyle w:val="Heading3"/>
      </w:pPr>
      <w:r>
        <w:t xml:space="preserve">Strategy: </w:t>
      </w:r>
      <w:r w:rsidR="00302986" w:rsidRPr="00584C98">
        <w:t>Increase family engagement and involvement throughout an individual’s sentence</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302986" w:rsidRPr="00584C98" w14:paraId="1A841CC4" w14:textId="77777777" w:rsidTr="00302986">
        <w:trPr>
          <w:trHeight w:val="680"/>
          <w:tblHeader/>
        </w:trPr>
        <w:tc>
          <w:tcPr>
            <w:tcW w:w="650" w:type="dxa"/>
            <w:vAlign w:val="center"/>
          </w:tcPr>
          <w:p w14:paraId="000AA97D" w14:textId="77777777" w:rsidR="00302986" w:rsidRPr="00584C98" w:rsidRDefault="00302986" w:rsidP="0090017F">
            <w:pPr>
              <w:pStyle w:val="Tableheading"/>
            </w:pPr>
            <w:r>
              <w:t>No.</w:t>
            </w:r>
          </w:p>
        </w:tc>
        <w:tc>
          <w:tcPr>
            <w:tcW w:w="11341" w:type="dxa"/>
            <w:shd w:val="clear" w:color="auto" w:fill="auto"/>
            <w:vAlign w:val="center"/>
          </w:tcPr>
          <w:p w14:paraId="3414C20E" w14:textId="77777777" w:rsidR="00302986" w:rsidRPr="00584C98" w:rsidRDefault="00302986" w:rsidP="0090017F">
            <w:pPr>
              <w:pStyle w:val="Tableheading"/>
            </w:pPr>
            <w:r>
              <w:t>Action</w:t>
            </w:r>
          </w:p>
        </w:tc>
        <w:tc>
          <w:tcPr>
            <w:tcW w:w="1617" w:type="dxa"/>
            <w:vAlign w:val="center"/>
          </w:tcPr>
          <w:p w14:paraId="1B655BEC" w14:textId="77777777" w:rsidR="00302986" w:rsidRPr="00B70975" w:rsidRDefault="00302986" w:rsidP="0090017F">
            <w:pPr>
              <w:pStyle w:val="Tableheading"/>
              <w:rPr>
                <w:noProof/>
              </w:rPr>
            </w:pPr>
            <w:r>
              <w:rPr>
                <w:noProof/>
              </w:rPr>
              <w:t>Status</w:t>
            </w:r>
          </w:p>
        </w:tc>
      </w:tr>
      <w:tr w:rsidR="009457D2" w:rsidRPr="00584C98" w14:paraId="7001A1F5" w14:textId="77777777" w:rsidTr="002732E8">
        <w:trPr>
          <w:trHeight w:val="680"/>
        </w:trPr>
        <w:tc>
          <w:tcPr>
            <w:tcW w:w="650" w:type="dxa"/>
            <w:vAlign w:val="center"/>
          </w:tcPr>
          <w:p w14:paraId="59504F3D" w14:textId="77777777" w:rsidR="009457D2" w:rsidRPr="00584C98" w:rsidRDefault="009457D2" w:rsidP="009457D2">
            <w:pPr>
              <w:pStyle w:val="Normaltable"/>
              <w:numPr>
                <w:ilvl w:val="0"/>
                <w:numId w:val="3"/>
              </w:numPr>
            </w:pPr>
          </w:p>
        </w:tc>
        <w:tc>
          <w:tcPr>
            <w:tcW w:w="11341" w:type="dxa"/>
            <w:shd w:val="clear" w:color="auto" w:fill="auto"/>
            <w:vAlign w:val="center"/>
          </w:tcPr>
          <w:p w14:paraId="78FCAE4C" w14:textId="77777777" w:rsidR="009457D2" w:rsidRPr="00930F60" w:rsidRDefault="009457D2" w:rsidP="009457D2">
            <w:pPr>
              <w:pStyle w:val="Normaltable"/>
            </w:pPr>
            <w:r w:rsidRPr="00930F60">
              <w:t>Review policies and processes to ensure that they reflect and support the value of family in effective reintegration and ultimately a safer community</w:t>
            </w:r>
          </w:p>
        </w:tc>
        <w:tc>
          <w:tcPr>
            <w:tcW w:w="1617" w:type="dxa"/>
            <w:shd w:val="clear" w:color="auto" w:fill="92D050"/>
            <w:vAlign w:val="center"/>
          </w:tcPr>
          <w:p w14:paraId="10B7A355" w14:textId="71F45BB7" w:rsidR="009457D2" w:rsidRPr="00B467A3" w:rsidRDefault="00930F60" w:rsidP="009457D2">
            <w:pPr>
              <w:pStyle w:val="Normaltable"/>
              <w:rPr>
                <w:b/>
                <w:color w:val="FFFFFF" w:themeColor="background1"/>
                <w:sz w:val="18"/>
                <w:szCs w:val="18"/>
              </w:rPr>
            </w:pPr>
            <w:r>
              <w:rPr>
                <w:b/>
                <w:color w:val="FFFFFF" w:themeColor="background1"/>
                <w:sz w:val="18"/>
                <w:szCs w:val="18"/>
              </w:rPr>
              <w:t>ONGOING</w:t>
            </w:r>
          </w:p>
        </w:tc>
      </w:tr>
      <w:tr w:rsidR="009457D2" w:rsidRPr="00584C98" w14:paraId="5C33CE34" w14:textId="77777777" w:rsidTr="00217EDD">
        <w:trPr>
          <w:trHeight w:val="680"/>
        </w:trPr>
        <w:tc>
          <w:tcPr>
            <w:tcW w:w="650" w:type="dxa"/>
            <w:vAlign w:val="center"/>
          </w:tcPr>
          <w:p w14:paraId="09AF290C" w14:textId="77777777" w:rsidR="009457D2" w:rsidRPr="00584C98" w:rsidRDefault="009457D2" w:rsidP="009457D2">
            <w:pPr>
              <w:pStyle w:val="Normaltable"/>
              <w:numPr>
                <w:ilvl w:val="0"/>
                <w:numId w:val="3"/>
              </w:numPr>
            </w:pPr>
          </w:p>
        </w:tc>
        <w:tc>
          <w:tcPr>
            <w:tcW w:w="11341" w:type="dxa"/>
            <w:shd w:val="clear" w:color="auto" w:fill="auto"/>
            <w:vAlign w:val="center"/>
          </w:tcPr>
          <w:p w14:paraId="1FC65A59" w14:textId="77777777" w:rsidR="009457D2" w:rsidRPr="00584C98" w:rsidRDefault="009457D2" w:rsidP="009457D2">
            <w:pPr>
              <w:pStyle w:val="Normaltable"/>
            </w:pPr>
            <w:r w:rsidRPr="00217EDD">
              <w:t>As part of the government’s Safe Home, Safe Families response to family violence, take advantage of opportunities to develop relationships with service providers and support an integrated response to develop programs that will alter the attitudes and behaviours of perpetrators and support families</w:t>
            </w:r>
          </w:p>
        </w:tc>
        <w:tc>
          <w:tcPr>
            <w:tcW w:w="1617" w:type="dxa"/>
            <w:shd w:val="clear" w:color="auto" w:fill="92D050"/>
            <w:vAlign w:val="center"/>
          </w:tcPr>
          <w:p w14:paraId="1784C986" w14:textId="168E0108" w:rsidR="009457D2" w:rsidRPr="00B467A3" w:rsidRDefault="00217EDD" w:rsidP="009457D2">
            <w:pPr>
              <w:pStyle w:val="Normaltable"/>
              <w:rPr>
                <w:b/>
                <w:color w:val="FFFFFF" w:themeColor="background1"/>
                <w:sz w:val="18"/>
                <w:szCs w:val="18"/>
              </w:rPr>
            </w:pPr>
            <w:r>
              <w:rPr>
                <w:b/>
                <w:color w:val="FFFFFF" w:themeColor="background1"/>
                <w:sz w:val="18"/>
                <w:szCs w:val="18"/>
              </w:rPr>
              <w:t>ONGOING</w:t>
            </w:r>
          </w:p>
        </w:tc>
      </w:tr>
      <w:tr w:rsidR="009457D2" w:rsidRPr="00584C98" w14:paraId="13F5AB86" w14:textId="77777777" w:rsidTr="009457D2">
        <w:trPr>
          <w:trHeight w:val="680"/>
        </w:trPr>
        <w:tc>
          <w:tcPr>
            <w:tcW w:w="650" w:type="dxa"/>
            <w:vAlign w:val="center"/>
          </w:tcPr>
          <w:p w14:paraId="4A7A8764" w14:textId="77777777" w:rsidR="009457D2" w:rsidRPr="00584C98" w:rsidRDefault="009457D2" w:rsidP="009457D2">
            <w:pPr>
              <w:pStyle w:val="Normaltable"/>
              <w:numPr>
                <w:ilvl w:val="0"/>
                <w:numId w:val="3"/>
              </w:numPr>
            </w:pPr>
          </w:p>
        </w:tc>
        <w:tc>
          <w:tcPr>
            <w:tcW w:w="11341" w:type="dxa"/>
            <w:shd w:val="clear" w:color="auto" w:fill="auto"/>
            <w:vAlign w:val="center"/>
          </w:tcPr>
          <w:p w14:paraId="59A8F3C0" w14:textId="77777777" w:rsidR="009457D2" w:rsidRPr="00584C98" w:rsidRDefault="009457D2" w:rsidP="009457D2">
            <w:pPr>
              <w:pStyle w:val="Normaltable"/>
            </w:pPr>
            <w:r w:rsidRPr="00584C98">
              <w:t>Formalise the introduction of the Family Engagement Worker role in the Tasmania Prison Service and develop a team of workers in the prison and community to support individuals and their families during incarceration and on release</w:t>
            </w:r>
          </w:p>
        </w:tc>
        <w:tc>
          <w:tcPr>
            <w:tcW w:w="1617" w:type="dxa"/>
            <w:shd w:val="clear" w:color="auto" w:fill="92D050"/>
            <w:vAlign w:val="center"/>
          </w:tcPr>
          <w:p w14:paraId="419BE038"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1FB51BE7" w14:textId="77777777" w:rsidTr="009457D2">
        <w:trPr>
          <w:trHeight w:val="680"/>
        </w:trPr>
        <w:tc>
          <w:tcPr>
            <w:tcW w:w="650" w:type="dxa"/>
            <w:vAlign w:val="center"/>
          </w:tcPr>
          <w:p w14:paraId="52C1EBBA" w14:textId="77777777" w:rsidR="009457D2" w:rsidRPr="00584C98" w:rsidRDefault="009457D2" w:rsidP="009457D2">
            <w:pPr>
              <w:pStyle w:val="Normaltable"/>
              <w:numPr>
                <w:ilvl w:val="0"/>
                <w:numId w:val="3"/>
              </w:numPr>
            </w:pPr>
          </w:p>
        </w:tc>
        <w:tc>
          <w:tcPr>
            <w:tcW w:w="11341" w:type="dxa"/>
            <w:shd w:val="clear" w:color="auto" w:fill="auto"/>
            <w:vAlign w:val="center"/>
          </w:tcPr>
          <w:p w14:paraId="747D1350" w14:textId="77777777" w:rsidR="009457D2" w:rsidRPr="00584C98" w:rsidRDefault="009457D2" w:rsidP="009457D2">
            <w:pPr>
              <w:pStyle w:val="Normaltable"/>
            </w:pPr>
            <w:r w:rsidRPr="00584C98">
              <w:t>Expand engagement with community services and agencies to facilitate increased community support for families, e.g. neighbourhood centres, local councils, men’s sheds</w:t>
            </w:r>
          </w:p>
        </w:tc>
        <w:tc>
          <w:tcPr>
            <w:tcW w:w="1617" w:type="dxa"/>
            <w:shd w:val="clear" w:color="auto" w:fill="92D050"/>
            <w:vAlign w:val="center"/>
          </w:tcPr>
          <w:p w14:paraId="7D5ACE9B"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6977C5F0" w14:textId="77777777" w:rsidTr="009457D2">
        <w:trPr>
          <w:trHeight w:val="680"/>
        </w:trPr>
        <w:tc>
          <w:tcPr>
            <w:tcW w:w="650" w:type="dxa"/>
            <w:vAlign w:val="center"/>
          </w:tcPr>
          <w:p w14:paraId="01FC2FAF" w14:textId="77777777" w:rsidR="009457D2" w:rsidRPr="00584C98" w:rsidRDefault="009457D2" w:rsidP="009457D2">
            <w:pPr>
              <w:pStyle w:val="Normaltable"/>
              <w:numPr>
                <w:ilvl w:val="0"/>
                <w:numId w:val="3"/>
              </w:numPr>
            </w:pPr>
          </w:p>
        </w:tc>
        <w:tc>
          <w:tcPr>
            <w:tcW w:w="11341" w:type="dxa"/>
            <w:shd w:val="clear" w:color="auto" w:fill="auto"/>
            <w:vAlign w:val="center"/>
          </w:tcPr>
          <w:p w14:paraId="42BDF9FB" w14:textId="77777777" w:rsidR="009457D2" w:rsidRPr="00584C98" w:rsidRDefault="009457D2" w:rsidP="009457D2">
            <w:pPr>
              <w:pStyle w:val="Normaltable"/>
            </w:pPr>
            <w:r w:rsidRPr="00584C98">
              <w:t>In order to consider family circumstances that inform case management, identify and collect relevant information about families and children of prisoners</w:t>
            </w:r>
          </w:p>
        </w:tc>
        <w:tc>
          <w:tcPr>
            <w:tcW w:w="1617" w:type="dxa"/>
            <w:shd w:val="clear" w:color="auto" w:fill="00B0F0"/>
            <w:vAlign w:val="center"/>
          </w:tcPr>
          <w:p w14:paraId="0D2BEEE0" w14:textId="77777777" w:rsidR="009457D2" w:rsidRPr="00BC5C43" w:rsidRDefault="009457D2" w:rsidP="009457D2">
            <w:pPr>
              <w:pStyle w:val="Normaltable"/>
              <w:rPr>
                <w:b/>
                <w:color w:val="FFFFFF" w:themeColor="background1"/>
                <w:sz w:val="18"/>
                <w:szCs w:val="18"/>
              </w:rPr>
            </w:pPr>
            <w:r>
              <w:rPr>
                <w:b/>
                <w:color w:val="FFFFFF" w:themeColor="background1"/>
                <w:sz w:val="18"/>
                <w:szCs w:val="18"/>
              </w:rPr>
              <w:t>COMPLETED</w:t>
            </w:r>
          </w:p>
        </w:tc>
      </w:tr>
      <w:tr w:rsidR="009457D2" w:rsidRPr="00584C98" w14:paraId="747E1348" w14:textId="77777777" w:rsidTr="009457D2">
        <w:trPr>
          <w:trHeight w:val="680"/>
        </w:trPr>
        <w:tc>
          <w:tcPr>
            <w:tcW w:w="650" w:type="dxa"/>
            <w:vAlign w:val="center"/>
          </w:tcPr>
          <w:p w14:paraId="32F17BBA" w14:textId="77777777" w:rsidR="009457D2" w:rsidRPr="00584C98" w:rsidRDefault="009457D2" w:rsidP="009457D2">
            <w:pPr>
              <w:pStyle w:val="Normaltable"/>
              <w:numPr>
                <w:ilvl w:val="0"/>
                <w:numId w:val="3"/>
              </w:numPr>
            </w:pPr>
          </w:p>
        </w:tc>
        <w:tc>
          <w:tcPr>
            <w:tcW w:w="11341" w:type="dxa"/>
            <w:shd w:val="clear" w:color="auto" w:fill="auto"/>
            <w:vAlign w:val="center"/>
          </w:tcPr>
          <w:p w14:paraId="75246BDA" w14:textId="77777777" w:rsidR="009457D2" w:rsidRPr="0060257E" w:rsidRDefault="009457D2" w:rsidP="009457D2">
            <w:pPr>
              <w:pStyle w:val="Normaltable"/>
            </w:pPr>
            <w:r w:rsidRPr="0060257E">
              <w:t>Work with the Department of Health and Human Services to promote a joint working relationship and shared planning through the identification of common client families as part of the Strong Families – Safe Kids Project</w:t>
            </w:r>
          </w:p>
        </w:tc>
        <w:tc>
          <w:tcPr>
            <w:tcW w:w="1617" w:type="dxa"/>
            <w:shd w:val="clear" w:color="auto" w:fill="00B050"/>
            <w:vAlign w:val="center"/>
          </w:tcPr>
          <w:p w14:paraId="114A8FDF"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160AE564" w14:textId="77777777" w:rsidTr="009457D2">
        <w:trPr>
          <w:trHeight w:val="680"/>
        </w:trPr>
        <w:tc>
          <w:tcPr>
            <w:tcW w:w="650" w:type="dxa"/>
            <w:vAlign w:val="center"/>
          </w:tcPr>
          <w:p w14:paraId="23B6B6FB" w14:textId="77777777" w:rsidR="009457D2" w:rsidRPr="00584C98" w:rsidRDefault="009457D2" w:rsidP="009457D2">
            <w:pPr>
              <w:pStyle w:val="Normaltable"/>
              <w:numPr>
                <w:ilvl w:val="0"/>
                <w:numId w:val="3"/>
              </w:numPr>
            </w:pPr>
          </w:p>
        </w:tc>
        <w:tc>
          <w:tcPr>
            <w:tcW w:w="11341" w:type="dxa"/>
            <w:shd w:val="clear" w:color="auto" w:fill="auto"/>
            <w:vAlign w:val="center"/>
          </w:tcPr>
          <w:p w14:paraId="33967E8C" w14:textId="77777777" w:rsidR="009457D2" w:rsidRPr="00584C98" w:rsidRDefault="009457D2" w:rsidP="009457D2">
            <w:pPr>
              <w:pStyle w:val="Normaltable"/>
            </w:pPr>
            <w:r w:rsidRPr="00584C98">
              <w:t>Raise an awareness with Corrections staff and professionals in the community of the impact of incarceration on children and families through the development of initiatives such as “hidden sentence training”</w:t>
            </w:r>
          </w:p>
        </w:tc>
        <w:tc>
          <w:tcPr>
            <w:tcW w:w="1617" w:type="dxa"/>
            <w:shd w:val="clear" w:color="auto" w:fill="92D050"/>
            <w:vAlign w:val="center"/>
          </w:tcPr>
          <w:p w14:paraId="2F817FA7"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06694780" w14:textId="77777777" w:rsidTr="009457D2">
        <w:trPr>
          <w:trHeight w:val="680"/>
        </w:trPr>
        <w:tc>
          <w:tcPr>
            <w:tcW w:w="650" w:type="dxa"/>
            <w:vAlign w:val="center"/>
          </w:tcPr>
          <w:p w14:paraId="3B0ED7E3" w14:textId="77777777" w:rsidR="009457D2" w:rsidRPr="00584C98" w:rsidRDefault="009457D2" w:rsidP="009457D2">
            <w:pPr>
              <w:pStyle w:val="Normaltable"/>
              <w:numPr>
                <w:ilvl w:val="0"/>
                <w:numId w:val="3"/>
              </w:numPr>
            </w:pPr>
          </w:p>
        </w:tc>
        <w:tc>
          <w:tcPr>
            <w:tcW w:w="11341" w:type="dxa"/>
            <w:shd w:val="clear" w:color="auto" w:fill="auto"/>
            <w:vAlign w:val="center"/>
          </w:tcPr>
          <w:p w14:paraId="437CFFE6" w14:textId="77777777" w:rsidR="009457D2" w:rsidRPr="00584C98" w:rsidRDefault="009457D2" w:rsidP="009457D2">
            <w:pPr>
              <w:pStyle w:val="Normaltable"/>
            </w:pPr>
            <w:r w:rsidRPr="00584C98">
              <w:t>Consult with the community and government and non-government service providers about the development and implementation of support programs both for children while their parent is incarcerated, and to support parental reintegration into their families and communities on release</w:t>
            </w:r>
          </w:p>
        </w:tc>
        <w:tc>
          <w:tcPr>
            <w:tcW w:w="1617" w:type="dxa"/>
            <w:shd w:val="clear" w:color="auto" w:fill="92D050"/>
            <w:vAlign w:val="center"/>
          </w:tcPr>
          <w:p w14:paraId="2D71EBA1"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0FE89BF8" w14:textId="2C4E322E" w:rsidR="00F91ECE" w:rsidRDefault="006E0EE1" w:rsidP="00F91ECE">
      <w:pPr>
        <w:pStyle w:val="Heading3"/>
      </w:pPr>
      <w:r>
        <w:t xml:space="preserve">Strategy: </w:t>
      </w:r>
      <w:r w:rsidR="00F91ECE" w:rsidRPr="00584C98">
        <w:t>Increase communication with the broader Tasmanian community, partners and stakeholders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F91ECE" w:rsidRPr="00584C98" w14:paraId="66832409" w14:textId="77777777" w:rsidTr="00F91ECE">
        <w:trPr>
          <w:trHeight w:val="680"/>
          <w:tblHeader/>
        </w:trPr>
        <w:tc>
          <w:tcPr>
            <w:tcW w:w="650" w:type="dxa"/>
            <w:vAlign w:val="center"/>
          </w:tcPr>
          <w:p w14:paraId="69B441D9" w14:textId="77777777" w:rsidR="00F91ECE" w:rsidRPr="00584C98" w:rsidRDefault="00F91ECE" w:rsidP="002732E8">
            <w:pPr>
              <w:pStyle w:val="Tableheading"/>
              <w:spacing w:before="20"/>
            </w:pPr>
            <w:r>
              <w:t>No.</w:t>
            </w:r>
          </w:p>
        </w:tc>
        <w:tc>
          <w:tcPr>
            <w:tcW w:w="11341" w:type="dxa"/>
            <w:shd w:val="clear" w:color="auto" w:fill="auto"/>
            <w:vAlign w:val="center"/>
          </w:tcPr>
          <w:p w14:paraId="434F09FC" w14:textId="77777777" w:rsidR="00F91ECE" w:rsidRPr="00584C98" w:rsidRDefault="00F91ECE" w:rsidP="002732E8">
            <w:pPr>
              <w:pStyle w:val="Tableheading"/>
              <w:spacing w:before="20"/>
            </w:pPr>
            <w:r>
              <w:t>Action</w:t>
            </w:r>
          </w:p>
        </w:tc>
        <w:tc>
          <w:tcPr>
            <w:tcW w:w="1617" w:type="dxa"/>
            <w:vAlign w:val="center"/>
          </w:tcPr>
          <w:p w14:paraId="4A3ECE74" w14:textId="77777777" w:rsidR="00F91ECE" w:rsidRPr="00B70975" w:rsidRDefault="00F91ECE" w:rsidP="002732E8">
            <w:pPr>
              <w:pStyle w:val="Tableheading"/>
              <w:spacing w:before="20"/>
              <w:rPr>
                <w:noProof/>
              </w:rPr>
            </w:pPr>
            <w:r>
              <w:rPr>
                <w:noProof/>
              </w:rPr>
              <w:t>Status</w:t>
            </w:r>
          </w:p>
        </w:tc>
      </w:tr>
      <w:tr w:rsidR="009457D2" w:rsidRPr="00584C98" w14:paraId="0FDCB98C" w14:textId="77777777" w:rsidTr="009457D2">
        <w:trPr>
          <w:trHeight w:val="680"/>
          <w:tblHeader/>
        </w:trPr>
        <w:tc>
          <w:tcPr>
            <w:tcW w:w="650" w:type="dxa"/>
            <w:vAlign w:val="center"/>
          </w:tcPr>
          <w:p w14:paraId="500A5CB0" w14:textId="77777777" w:rsidR="009457D2" w:rsidRPr="00584C98" w:rsidRDefault="009457D2" w:rsidP="009457D2">
            <w:pPr>
              <w:pStyle w:val="Normaltable"/>
              <w:numPr>
                <w:ilvl w:val="0"/>
                <w:numId w:val="3"/>
              </w:numPr>
            </w:pPr>
          </w:p>
        </w:tc>
        <w:tc>
          <w:tcPr>
            <w:tcW w:w="11341" w:type="dxa"/>
            <w:shd w:val="clear" w:color="auto" w:fill="auto"/>
            <w:vAlign w:val="center"/>
          </w:tcPr>
          <w:p w14:paraId="3892A999" w14:textId="77777777" w:rsidR="009457D2" w:rsidRPr="00584C98" w:rsidRDefault="009457D2" w:rsidP="009457D2">
            <w:pPr>
              <w:pStyle w:val="Normaltable"/>
            </w:pPr>
            <w:r w:rsidRPr="00584C98">
              <w:t>Develop a communication strategy for Corrections Tasmania</w:t>
            </w:r>
          </w:p>
        </w:tc>
        <w:tc>
          <w:tcPr>
            <w:tcW w:w="1617" w:type="dxa"/>
            <w:shd w:val="clear" w:color="auto" w:fill="00B050"/>
            <w:vAlign w:val="center"/>
          </w:tcPr>
          <w:p w14:paraId="6D812E5E"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125C308F" w14:textId="77777777" w:rsidTr="009457D2">
        <w:trPr>
          <w:trHeight w:val="680"/>
          <w:tblHeader/>
        </w:trPr>
        <w:tc>
          <w:tcPr>
            <w:tcW w:w="650" w:type="dxa"/>
            <w:vAlign w:val="center"/>
          </w:tcPr>
          <w:p w14:paraId="21C6EAD5" w14:textId="77777777" w:rsidR="009457D2" w:rsidRPr="00584C98" w:rsidRDefault="009457D2" w:rsidP="009457D2">
            <w:pPr>
              <w:pStyle w:val="Normaltable"/>
              <w:numPr>
                <w:ilvl w:val="0"/>
                <w:numId w:val="3"/>
              </w:numPr>
            </w:pPr>
          </w:p>
        </w:tc>
        <w:tc>
          <w:tcPr>
            <w:tcW w:w="11341" w:type="dxa"/>
            <w:shd w:val="clear" w:color="auto" w:fill="auto"/>
            <w:vAlign w:val="center"/>
          </w:tcPr>
          <w:p w14:paraId="672B9EFB" w14:textId="77777777" w:rsidR="009457D2" w:rsidRPr="00584C98" w:rsidRDefault="009457D2" w:rsidP="009457D2">
            <w:pPr>
              <w:pStyle w:val="Normaltable"/>
            </w:pPr>
            <w:r w:rsidRPr="00584C98">
              <w:t>Publish electronically corrections information and non-security related policies and procedures to increase community access to information</w:t>
            </w:r>
          </w:p>
        </w:tc>
        <w:tc>
          <w:tcPr>
            <w:tcW w:w="1617" w:type="dxa"/>
            <w:shd w:val="clear" w:color="auto" w:fill="92D050"/>
            <w:vAlign w:val="center"/>
          </w:tcPr>
          <w:p w14:paraId="0F7EE678"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428DA983" w14:textId="77777777" w:rsidTr="009457D2">
        <w:trPr>
          <w:trHeight w:val="680"/>
          <w:tblHeader/>
        </w:trPr>
        <w:tc>
          <w:tcPr>
            <w:tcW w:w="650" w:type="dxa"/>
            <w:vAlign w:val="center"/>
          </w:tcPr>
          <w:p w14:paraId="75BFA2CE" w14:textId="77777777" w:rsidR="009457D2" w:rsidRPr="00584C98" w:rsidRDefault="009457D2" w:rsidP="009457D2">
            <w:pPr>
              <w:pStyle w:val="Normaltable"/>
              <w:numPr>
                <w:ilvl w:val="0"/>
                <w:numId w:val="3"/>
              </w:numPr>
            </w:pPr>
          </w:p>
        </w:tc>
        <w:tc>
          <w:tcPr>
            <w:tcW w:w="11341" w:type="dxa"/>
            <w:shd w:val="clear" w:color="auto" w:fill="auto"/>
            <w:vAlign w:val="center"/>
          </w:tcPr>
          <w:p w14:paraId="53D5B644" w14:textId="77777777" w:rsidR="009457D2" w:rsidRPr="00584C98" w:rsidRDefault="009457D2" w:rsidP="009457D2">
            <w:pPr>
              <w:pStyle w:val="Normaltable"/>
            </w:pPr>
            <w:r w:rsidRPr="00584C98">
              <w:t>Promote community understanding of the corrections system through positive messages, e.g. promoting the good work done in Corrections and innovative initiatives</w:t>
            </w:r>
          </w:p>
        </w:tc>
        <w:tc>
          <w:tcPr>
            <w:tcW w:w="1617" w:type="dxa"/>
            <w:shd w:val="clear" w:color="auto" w:fill="92D050"/>
            <w:vAlign w:val="center"/>
          </w:tcPr>
          <w:p w14:paraId="48BE2B3D"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6308FA51" w14:textId="77777777" w:rsidTr="009457D2">
        <w:trPr>
          <w:trHeight w:val="680"/>
          <w:tblHeader/>
        </w:trPr>
        <w:tc>
          <w:tcPr>
            <w:tcW w:w="650" w:type="dxa"/>
            <w:vAlign w:val="center"/>
          </w:tcPr>
          <w:p w14:paraId="4FACE513" w14:textId="77777777" w:rsidR="009457D2" w:rsidRPr="00584C98" w:rsidRDefault="009457D2" w:rsidP="009457D2">
            <w:pPr>
              <w:pStyle w:val="Normaltable"/>
              <w:numPr>
                <w:ilvl w:val="0"/>
                <w:numId w:val="3"/>
              </w:numPr>
            </w:pPr>
          </w:p>
        </w:tc>
        <w:tc>
          <w:tcPr>
            <w:tcW w:w="11341" w:type="dxa"/>
            <w:shd w:val="clear" w:color="auto" w:fill="auto"/>
            <w:vAlign w:val="center"/>
          </w:tcPr>
          <w:p w14:paraId="36DCE59E" w14:textId="77777777" w:rsidR="009457D2" w:rsidRPr="00584C98" w:rsidRDefault="009457D2" w:rsidP="009457D2">
            <w:pPr>
              <w:pStyle w:val="Normaltable"/>
            </w:pPr>
            <w:r w:rsidRPr="00584C98">
              <w:t>Work more closely with our partners to develop and utilise Peer Supporter / Peer Mentoring options</w:t>
            </w:r>
          </w:p>
        </w:tc>
        <w:tc>
          <w:tcPr>
            <w:tcW w:w="1617" w:type="dxa"/>
            <w:shd w:val="clear" w:color="auto" w:fill="92D050"/>
            <w:vAlign w:val="center"/>
          </w:tcPr>
          <w:p w14:paraId="53619E76"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3F2C69A9" w14:textId="77777777" w:rsidTr="009457D2">
        <w:trPr>
          <w:trHeight w:val="680"/>
          <w:tblHeader/>
        </w:trPr>
        <w:tc>
          <w:tcPr>
            <w:tcW w:w="650" w:type="dxa"/>
            <w:vAlign w:val="center"/>
          </w:tcPr>
          <w:p w14:paraId="6A77F361" w14:textId="77777777" w:rsidR="009457D2" w:rsidRPr="00584C98" w:rsidRDefault="009457D2" w:rsidP="009457D2">
            <w:pPr>
              <w:pStyle w:val="Normaltable"/>
              <w:numPr>
                <w:ilvl w:val="0"/>
                <w:numId w:val="3"/>
              </w:numPr>
            </w:pPr>
          </w:p>
        </w:tc>
        <w:tc>
          <w:tcPr>
            <w:tcW w:w="11341" w:type="dxa"/>
            <w:shd w:val="clear" w:color="auto" w:fill="auto"/>
            <w:vAlign w:val="center"/>
          </w:tcPr>
          <w:p w14:paraId="16C0B70B" w14:textId="77777777" w:rsidR="009457D2" w:rsidRPr="00584C98" w:rsidRDefault="009457D2" w:rsidP="009457D2">
            <w:pPr>
              <w:pStyle w:val="Normaltable"/>
            </w:pPr>
            <w:r w:rsidRPr="00584C98">
              <w:t>Investigate opportunities to increase the use of technology to enhance communication</w:t>
            </w:r>
          </w:p>
        </w:tc>
        <w:tc>
          <w:tcPr>
            <w:tcW w:w="1617" w:type="dxa"/>
            <w:shd w:val="clear" w:color="auto" w:fill="00B050"/>
            <w:vAlign w:val="center"/>
          </w:tcPr>
          <w:p w14:paraId="7A3ADC90"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6ED65F53" w14:textId="77777777" w:rsidTr="009457D2">
        <w:trPr>
          <w:trHeight w:val="680"/>
          <w:tblHeader/>
        </w:trPr>
        <w:tc>
          <w:tcPr>
            <w:tcW w:w="650" w:type="dxa"/>
            <w:vAlign w:val="center"/>
          </w:tcPr>
          <w:p w14:paraId="25DE6139" w14:textId="77777777" w:rsidR="009457D2" w:rsidRPr="00584C98" w:rsidRDefault="009457D2" w:rsidP="009457D2">
            <w:pPr>
              <w:pStyle w:val="Normaltable"/>
              <w:numPr>
                <w:ilvl w:val="0"/>
                <w:numId w:val="3"/>
              </w:numPr>
            </w:pPr>
          </w:p>
        </w:tc>
        <w:tc>
          <w:tcPr>
            <w:tcW w:w="11341" w:type="dxa"/>
            <w:shd w:val="clear" w:color="auto" w:fill="auto"/>
            <w:vAlign w:val="center"/>
          </w:tcPr>
          <w:p w14:paraId="5F447F9A" w14:textId="77777777" w:rsidR="009457D2" w:rsidRPr="00584C98" w:rsidRDefault="009457D2" w:rsidP="009457D2">
            <w:pPr>
              <w:pStyle w:val="Normaltable"/>
            </w:pPr>
            <w:r w:rsidRPr="00584C98">
              <w:t>Consider opportunities to engage and consult people in custody, those on community orders and individuals who have returned to the community to enhance decision-making and the development of corrections policy</w:t>
            </w:r>
          </w:p>
        </w:tc>
        <w:tc>
          <w:tcPr>
            <w:tcW w:w="1617" w:type="dxa"/>
            <w:shd w:val="clear" w:color="auto" w:fill="92D050"/>
            <w:vAlign w:val="center"/>
          </w:tcPr>
          <w:p w14:paraId="61E0241D"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3113D77C" w14:textId="77777777" w:rsidR="00F91ECE" w:rsidRDefault="00F91ECE" w:rsidP="00F91ECE">
      <w:pPr>
        <w:rPr>
          <w:rFonts w:ascii="Gill Sans MT" w:hAnsi="Gill Sans MT" w:cs="Arial"/>
          <w:color w:val="244061"/>
          <w:sz w:val="36"/>
          <w:szCs w:val="32"/>
        </w:rPr>
      </w:pPr>
      <w:r>
        <w:br w:type="page"/>
      </w:r>
    </w:p>
    <w:p w14:paraId="613E6BEA" w14:textId="77777777" w:rsidR="00F91ECE" w:rsidRDefault="00F91ECE" w:rsidP="00F91ECE">
      <w:pPr>
        <w:pStyle w:val="Heading2"/>
      </w:pPr>
      <w:r w:rsidRPr="00584C98">
        <w:lastRenderedPageBreak/>
        <w:t>Goal 5: To ensure that individuals have their reintegration needs met through post-release support services arranged pre-release and by supervision in the community where appropriate</w:t>
      </w:r>
    </w:p>
    <w:p w14:paraId="32BECEDE" w14:textId="2C010647" w:rsidR="00F91ECE" w:rsidRPr="00F91ECE" w:rsidRDefault="006E0EE1" w:rsidP="00F91ECE">
      <w:pPr>
        <w:pStyle w:val="Heading3"/>
      </w:pPr>
      <w:r>
        <w:t xml:space="preserve">Strategy: </w:t>
      </w:r>
      <w:r w:rsidR="00F91ECE" w:rsidRPr="00584C98">
        <w:t>Improve transitional support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F91ECE" w:rsidRPr="00584C98" w14:paraId="0D05C596" w14:textId="77777777" w:rsidTr="0090017F">
        <w:trPr>
          <w:trHeight w:val="680"/>
          <w:tblHeader/>
        </w:trPr>
        <w:tc>
          <w:tcPr>
            <w:tcW w:w="650" w:type="dxa"/>
            <w:vAlign w:val="center"/>
          </w:tcPr>
          <w:p w14:paraId="5D12F2D6" w14:textId="77777777" w:rsidR="00F91ECE" w:rsidRPr="00584C98" w:rsidRDefault="00F91ECE" w:rsidP="0090017F">
            <w:pPr>
              <w:pStyle w:val="Tableheading"/>
            </w:pPr>
            <w:r>
              <w:t>No.</w:t>
            </w:r>
          </w:p>
        </w:tc>
        <w:tc>
          <w:tcPr>
            <w:tcW w:w="11341" w:type="dxa"/>
            <w:shd w:val="clear" w:color="auto" w:fill="auto"/>
            <w:vAlign w:val="center"/>
          </w:tcPr>
          <w:p w14:paraId="3AFAF3EE" w14:textId="77777777" w:rsidR="00F91ECE" w:rsidRPr="00584C98" w:rsidRDefault="00F91ECE" w:rsidP="0090017F">
            <w:pPr>
              <w:pStyle w:val="Tableheading"/>
            </w:pPr>
            <w:r>
              <w:t>Action</w:t>
            </w:r>
          </w:p>
        </w:tc>
        <w:tc>
          <w:tcPr>
            <w:tcW w:w="1617" w:type="dxa"/>
            <w:vAlign w:val="center"/>
          </w:tcPr>
          <w:p w14:paraId="486CB26C" w14:textId="77777777" w:rsidR="00F91ECE" w:rsidRPr="00B70975" w:rsidRDefault="00F91ECE" w:rsidP="0090017F">
            <w:pPr>
              <w:pStyle w:val="Tableheading"/>
              <w:rPr>
                <w:noProof/>
              </w:rPr>
            </w:pPr>
            <w:r>
              <w:rPr>
                <w:noProof/>
              </w:rPr>
              <w:t>Status</w:t>
            </w:r>
          </w:p>
        </w:tc>
      </w:tr>
      <w:tr w:rsidR="009457D2" w:rsidRPr="00584C98" w14:paraId="2617F25A" w14:textId="77777777" w:rsidTr="009457D2">
        <w:trPr>
          <w:trHeight w:val="680"/>
          <w:tblHeader/>
        </w:trPr>
        <w:tc>
          <w:tcPr>
            <w:tcW w:w="650" w:type="dxa"/>
            <w:vAlign w:val="center"/>
          </w:tcPr>
          <w:p w14:paraId="3179B1A2" w14:textId="77777777" w:rsidR="009457D2" w:rsidRPr="00584C98" w:rsidRDefault="009457D2" w:rsidP="009457D2">
            <w:pPr>
              <w:pStyle w:val="Normaltable"/>
              <w:numPr>
                <w:ilvl w:val="0"/>
                <w:numId w:val="3"/>
              </w:numPr>
            </w:pPr>
          </w:p>
        </w:tc>
        <w:tc>
          <w:tcPr>
            <w:tcW w:w="11341" w:type="dxa"/>
            <w:shd w:val="clear" w:color="auto" w:fill="auto"/>
            <w:vAlign w:val="center"/>
          </w:tcPr>
          <w:p w14:paraId="24A058CA" w14:textId="77777777" w:rsidR="009457D2" w:rsidRPr="00584C98" w:rsidRDefault="009457D2" w:rsidP="009457D2">
            <w:pPr>
              <w:pStyle w:val="Normaltable"/>
            </w:pPr>
            <w:r w:rsidRPr="00584C98">
              <w:t xml:space="preserve">Commence reintegration planning early and, where possible, establish personal </w:t>
            </w:r>
            <w:proofErr w:type="spellStart"/>
            <w:r w:rsidRPr="00584C98">
              <w:t>throughcare</w:t>
            </w:r>
            <w:proofErr w:type="spellEnd"/>
            <w:r w:rsidRPr="00584C98">
              <w:t xml:space="preserve"> relationships between prisoners and external services to provide continuity of care</w:t>
            </w:r>
          </w:p>
        </w:tc>
        <w:tc>
          <w:tcPr>
            <w:tcW w:w="1617" w:type="dxa"/>
            <w:shd w:val="clear" w:color="auto" w:fill="92D050"/>
            <w:vAlign w:val="center"/>
          </w:tcPr>
          <w:p w14:paraId="367AF50E"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7DF5236F" w14:textId="77777777" w:rsidTr="002732E8">
        <w:trPr>
          <w:trHeight w:val="680"/>
          <w:tblHeader/>
        </w:trPr>
        <w:tc>
          <w:tcPr>
            <w:tcW w:w="650" w:type="dxa"/>
            <w:vAlign w:val="center"/>
          </w:tcPr>
          <w:p w14:paraId="7FB93F7B" w14:textId="77777777" w:rsidR="009457D2" w:rsidRPr="00584C98" w:rsidRDefault="009457D2" w:rsidP="009457D2">
            <w:pPr>
              <w:pStyle w:val="Normaltable"/>
              <w:numPr>
                <w:ilvl w:val="0"/>
                <w:numId w:val="3"/>
              </w:numPr>
            </w:pPr>
          </w:p>
        </w:tc>
        <w:tc>
          <w:tcPr>
            <w:tcW w:w="11341" w:type="dxa"/>
            <w:shd w:val="clear" w:color="auto" w:fill="auto"/>
            <w:vAlign w:val="center"/>
          </w:tcPr>
          <w:p w14:paraId="00C55B42" w14:textId="77777777" w:rsidR="009457D2" w:rsidRPr="00584C98" w:rsidRDefault="009457D2" w:rsidP="009457D2">
            <w:pPr>
              <w:pStyle w:val="Normaltable"/>
            </w:pPr>
            <w:r w:rsidRPr="00930F60">
              <w:t>Increase reintegration support for those transitioning from prison to Community Corrections, including the continuity of programs and post-release access to community based interventions</w:t>
            </w:r>
          </w:p>
        </w:tc>
        <w:tc>
          <w:tcPr>
            <w:tcW w:w="1617" w:type="dxa"/>
            <w:shd w:val="clear" w:color="auto" w:fill="92D050"/>
            <w:vAlign w:val="center"/>
          </w:tcPr>
          <w:p w14:paraId="2E4A92F9" w14:textId="466F6D85" w:rsidR="009457D2" w:rsidRPr="00B467A3" w:rsidRDefault="00930F60" w:rsidP="009457D2">
            <w:pPr>
              <w:pStyle w:val="Normaltable"/>
              <w:rPr>
                <w:b/>
                <w:color w:val="FFFFFF" w:themeColor="background1"/>
                <w:sz w:val="18"/>
                <w:szCs w:val="18"/>
              </w:rPr>
            </w:pPr>
            <w:r>
              <w:rPr>
                <w:b/>
                <w:color w:val="FFFFFF" w:themeColor="background1"/>
                <w:sz w:val="18"/>
                <w:szCs w:val="18"/>
              </w:rPr>
              <w:t>ONGOING</w:t>
            </w:r>
          </w:p>
        </w:tc>
      </w:tr>
      <w:tr w:rsidR="009457D2" w:rsidRPr="00584C98" w14:paraId="795D00AE" w14:textId="77777777" w:rsidTr="009457D2">
        <w:trPr>
          <w:trHeight w:val="680"/>
          <w:tblHeader/>
        </w:trPr>
        <w:tc>
          <w:tcPr>
            <w:tcW w:w="650" w:type="dxa"/>
            <w:vAlign w:val="center"/>
          </w:tcPr>
          <w:p w14:paraId="405D61E2" w14:textId="77777777" w:rsidR="009457D2" w:rsidRPr="00584C98" w:rsidRDefault="009457D2" w:rsidP="009457D2">
            <w:pPr>
              <w:pStyle w:val="Normaltable"/>
              <w:numPr>
                <w:ilvl w:val="0"/>
                <w:numId w:val="3"/>
              </w:numPr>
            </w:pPr>
          </w:p>
        </w:tc>
        <w:tc>
          <w:tcPr>
            <w:tcW w:w="11341" w:type="dxa"/>
            <w:shd w:val="clear" w:color="auto" w:fill="auto"/>
            <w:vAlign w:val="center"/>
          </w:tcPr>
          <w:p w14:paraId="5980E368" w14:textId="77777777" w:rsidR="009457D2" w:rsidRPr="00584C98" w:rsidRDefault="009457D2" w:rsidP="009457D2">
            <w:pPr>
              <w:pStyle w:val="Normaltable"/>
            </w:pPr>
            <w:r w:rsidRPr="00584C98">
              <w:t>Work closely with government and non-government organisations to address the complex needs of individuals prior to and after release, e.g. housing, Centrelink, licensing, community health care, substance abuse support</w:t>
            </w:r>
          </w:p>
        </w:tc>
        <w:tc>
          <w:tcPr>
            <w:tcW w:w="1617" w:type="dxa"/>
            <w:shd w:val="clear" w:color="auto" w:fill="92D050"/>
            <w:vAlign w:val="center"/>
          </w:tcPr>
          <w:p w14:paraId="40A0F17C"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593BD34A" w14:textId="77777777" w:rsidTr="009457D2">
        <w:trPr>
          <w:trHeight w:val="680"/>
          <w:tblHeader/>
        </w:trPr>
        <w:tc>
          <w:tcPr>
            <w:tcW w:w="650" w:type="dxa"/>
            <w:vAlign w:val="center"/>
          </w:tcPr>
          <w:p w14:paraId="7FEFFCDB" w14:textId="77777777" w:rsidR="009457D2" w:rsidRPr="00584C98" w:rsidRDefault="009457D2" w:rsidP="009457D2">
            <w:pPr>
              <w:pStyle w:val="Normaltable"/>
              <w:numPr>
                <w:ilvl w:val="0"/>
                <w:numId w:val="3"/>
              </w:numPr>
            </w:pPr>
          </w:p>
        </w:tc>
        <w:tc>
          <w:tcPr>
            <w:tcW w:w="11341" w:type="dxa"/>
            <w:shd w:val="clear" w:color="auto" w:fill="auto"/>
            <w:vAlign w:val="center"/>
          </w:tcPr>
          <w:p w14:paraId="34C46242" w14:textId="77777777" w:rsidR="009457D2" w:rsidRPr="00584C98" w:rsidRDefault="009457D2" w:rsidP="009457D2">
            <w:pPr>
              <w:pStyle w:val="Normaltable"/>
            </w:pPr>
            <w:r w:rsidRPr="00930F60">
              <w:t>Formalise and lead multi-agency committees prior to the release of high-risk or dangerous prisoners and enhance processes to identify such prisoners and reduce the risk to the public</w:t>
            </w:r>
          </w:p>
        </w:tc>
        <w:tc>
          <w:tcPr>
            <w:tcW w:w="1617" w:type="dxa"/>
            <w:shd w:val="clear" w:color="auto" w:fill="00B050"/>
            <w:vAlign w:val="center"/>
          </w:tcPr>
          <w:p w14:paraId="6CFA4BD3"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21598CDF" w14:textId="77777777" w:rsidTr="009457D2">
        <w:trPr>
          <w:trHeight w:val="680"/>
          <w:tblHeader/>
        </w:trPr>
        <w:tc>
          <w:tcPr>
            <w:tcW w:w="650" w:type="dxa"/>
            <w:vAlign w:val="center"/>
          </w:tcPr>
          <w:p w14:paraId="67259E9D" w14:textId="77777777" w:rsidR="009457D2" w:rsidRPr="00584C98" w:rsidRDefault="009457D2" w:rsidP="009457D2">
            <w:pPr>
              <w:pStyle w:val="Normaltable"/>
              <w:numPr>
                <w:ilvl w:val="0"/>
                <w:numId w:val="3"/>
              </w:numPr>
            </w:pPr>
          </w:p>
        </w:tc>
        <w:tc>
          <w:tcPr>
            <w:tcW w:w="11341" w:type="dxa"/>
            <w:shd w:val="clear" w:color="auto" w:fill="auto"/>
            <w:vAlign w:val="center"/>
          </w:tcPr>
          <w:p w14:paraId="2942D9FC" w14:textId="77777777" w:rsidR="009457D2" w:rsidRPr="00584C98" w:rsidRDefault="009457D2" w:rsidP="009457D2">
            <w:pPr>
              <w:pStyle w:val="Normaltable"/>
            </w:pPr>
            <w:r w:rsidRPr="00584C98">
              <w:t>Develop more strategic partnerships and agreements with non-government service providers applying for government grants to ensure new initiatives are tailored to optimise outcomes for individuals</w:t>
            </w:r>
          </w:p>
        </w:tc>
        <w:tc>
          <w:tcPr>
            <w:tcW w:w="1617" w:type="dxa"/>
            <w:shd w:val="clear" w:color="auto" w:fill="92D050"/>
            <w:vAlign w:val="center"/>
          </w:tcPr>
          <w:p w14:paraId="04B15013"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60F9DB81" w14:textId="77777777" w:rsidTr="009457D2">
        <w:trPr>
          <w:trHeight w:val="680"/>
          <w:tblHeader/>
        </w:trPr>
        <w:tc>
          <w:tcPr>
            <w:tcW w:w="650" w:type="dxa"/>
            <w:vAlign w:val="center"/>
          </w:tcPr>
          <w:p w14:paraId="037E01AF" w14:textId="77777777" w:rsidR="009457D2" w:rsidRPr="00584C98" w:rsidRDefault="009457D2" w:rsidP="009457D2">
            <w:pPr>
              <w:pStyle w:val="Normaltable"/>
              <w:numPr>
                <w:ilvl w:val="0"/>
                <w:numId w:val="3"/>
              </w:numPr>
            </w:pPr>
          </w:p>
        </w:tc>
        <w:tc>
          <w:tcPr>
            <w:tcW w:w="11341" w:type="dxa"/>
            <w:shd w:val="clear" w:color="auto" w:fill="auto"/>
            <w:vAlign w:val="center"/>
          </w:tcPr>
          <w:p w14:paraId="141352AB" w14:textId="77777777" w:rsidR="009457D2" w:rsidRPr="00584C98" w:rsidRDefault="009457D2" w:rsidP="009457D2">
            <w:pPr>
              <w:pStyle w:val="Normaltable"/>
            </w:pPr>
            <w:r w:rsidRPr="00584C98">
              <w:t>Work with councils and community groups to deliver purposeful community service activities for prisoners who are pre-release to increase reintegration opportunities and linkages</w:t>
            </w:r>
          </w:p>
        </w:tc>
        <w:tc>
          <w:tcPr>
            <w:tcW w:w="1617" w:type="dxa"/>
            <w:shd w:val="clear" w:color="auto" w:fill="92D050"/>
            <w:vAlign w:val="center"/>
          </w:tcPr>
          <w:p w14:paraId="44573786"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457D2" w:rsidRPr="00584C98" w14:paraId="6CF8E504" w14:textId="77777777" w:rsidTr="009457D2">
        <w:trPr>
          <w:trHeight w:val="680"/>
          <w:tblHeader/>
        </w:trPr>
        <w:tc>
          <w:tcPr>
            <w:tcW w:w="650" w:type="dxa"/>
            <w:vAlign w:val="center"/>
          </w:tcPr>
          <w:p w14:paraId="6C66DD2B" w14:textId="77777777" w:rsidR="009457D2" w:rsidRPr="00584C98" w:rsidRDefault="009457D2" w:rsidP="009457D2">
            <w:pPr>
              <w:pStyle w:val="Normaltable"/>
              <w:numPr>
                <w:ilvl w:val="0"/>
                <w:numId w:val="3"/>
              </w:numPr>
            </w:pPr>
          </w:p>
        </w:tc>
        <w:tc>
          <w:tcPr>
            <w:tcW w:w="11341" w:type="dxa"/>
            <w:shd w:val="clear" w:color="auto" w:fill="auto"/>
            <w:vAlign w:val="center"/>
          </w:tcPr>
          <w:p w14:paraId="413FBDBF" w14:textId="77777777" w:rsidR="009457D2" w:rsidRPr="00584C98" w:rsidRDefault="009457D2" w:rsidP="009457D2">
            <w:pPr>
              <w:pStyle w:val="Normaltable"/>
            </w:pPr>
            <w:r w:rsidRPr="00584C98">
              <w:t>Pursue the expansion of open security transitional accommodation allowing more contact for education and training providers, government and non-government agencies and family visits</w:t>
            </w:r>
          </w:p>
        </w:tc>
        <w:tc>
          <w:tcPr>
            <w:tcW w:w="1617" w:type="dxa"/>
            <w:shd w:val="clear" w:color="auto" w:fill="00B050"/>
            <w:vAlign w:val="center"/>
          </w:tcPr>
          <w:p w14:paraId="455F1D6E"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bl>
    <w:p w14:paraId="2376C56A" w14:textId="77777777" w:rsidR="00F91ECE" w:rsidRDefault="00F91ECE" w:rsidP="00F91ECE">
      <w:pPr>
        <w:rPr>
          <w:rFonts w:ascii="Gill Sans MT" w:hAnsi="Gill Sans MT" w:cs="Arial"/>
          <w:color w:val="244061"/>
          <w:sz w:val="36"/>
          <w:szCs w:val="32"/>
        </w:rPr>
      </w:pPr>
      <w:r>
        <w:br w:type="page"/>
      </w:r>
    </w:p>
    <w:p w14:paraId="1E8029D5" w14:textId="77777777" w:rsidR="00F91ECE" w:rsidRDefault="00F91ECE" w:rsidP="00F91ECE">
      <w:pPr>
        <w:pStyle w:val="Heading2"/>
      </w:pPr>
      <w:r w:rsidRPr="00584C98">
        <w:lastRenderedPageBreak/>
        <w:t xml:space="preserve">Goal 6:  To enhance information technology systems across Corrections to support the integration of services and improvements to </w:t>
      </w:r>
      <w:proofErr w:type="spellStart"/>
      <w:r w:rsidRPr="00584C98">
        <w:t>throughcare</w:t>
      </w:r>
      <w:proofErr w:type="spellEnd"/>
    </w:p>
    <w:p w14:paraId="35D19E4E" w14:textId="3E5AA124" w:rsidR="00F91ECE" w:rsidRPr="00F91ECE" w:rsidRDefault="006E0EE1" w:rsidP="00F91ECE">
      <w:pPr>
        <w:pStyle w:val="Heading3"/>
      </w:pPr>
      <w:r>
        <w:t xml:space="preserve">Strategy: </w:t>
      </w:r>
      <w:r w:rsidR="00F91ECE" w:rsidRPr="00584C98">
        <w:t>Explore options to improve information technology systems operating within the corrections system to increase the capture and analysis of data and ease of access to information</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F91ECE" w:rsidRPr="00584C98" w14:paraId="71170AD2" w14:textId="77777777" w:rsidTr="0090017F">
        <w:trPr>
          <w:trHeight w:val="680"/>
          <w:tblHeader/>
        </w:trPr>
        <w:tc>
          <w:tcPr>
            <w:tcW w:w="650" w:type="dxa"/>
            <w:vAlign w:val="center"/>
          </w:tcPr>
          <w:p w14:paraId="45B2EC94" w14:textId="77777777" w:rsidR="00F91ECE" w:rsidRPr="00584C98" w:rsidRDefault="00F91ECE" w:rsidP="0090017F">
            <w:pPr>
              <w:pStyle w:val="Tableheading"/>
            </w:pPr>
            <w:r>
              <w:t>No.</w:t>
            </w:r>
          </w:p>
        </w:tc>
        <w:tc>
          <w:tcPr>
            <w:tcW w:w="11341" w:type="dxa"/>
            <w:shd w:val="clear" w:color="auto" w:fill="auto"/>
            <w:vAlign w:val="center"/>
          </w:tcPr>
          <w:p w14:paraId="7C2AC639" w14:textId="77777777" w:rsidR="00F91ECE" w:rsidRPr="00584C98" w:rsidRDefault="00F91ECE" w:rsidP="0090017F">
            <w:pPr>
              <w:pStyle w:val="Tableheading"/>
            </w:pPr>
            <w:r>
              <w:t>Action</w:t>
            </w:r>
          </w:p>
        </w:tc>
        <w:tc>
          <w:tcPr>
            <w:tcW w:w="1617" w:type="dxa"/>
            <w:vAlign w:val="center"/>
          </w:tcPr>
          <w:p w14:paraId="10037E75" w14:textId="77777777" w:rsidR="00F91ECE" w:rsidRPr="00B70975" w:rsidRDefault="00F91ECE" w:rsidP="0090017F">
            <w:pPr>
              <w:pStyle w:val="Tableheading"/>
              <w:rPr>
                <w:noProof/>
              </w:rPr>
            </w:pPr>
            <w:r>
              <w:rPr>
                <w:noProof/>
              </w:rPr>
              <w:t>Status</w:t>
            </w:r>
          </w:p>
        </w:tc>
      </w:tr>
      <w:tr w:rsidR="009457D2" w:rsidRPr="00584C98" w14:paraId="08EC2F29" w14:textId="77777777" w:rsidTr="009457D2">
        <w:trPr>
          <w:trHeight w:val="680"/>
          <w:tblHeader/>
        </w:trPr>
        <w:tc>
          <w:tcPr>
            <w:tcW w:w="650" w:type="dxa"/>
            <w:vAlign w:val="center"/>
          </w:tcPr>
          <w:p w14:paraId="1C06FC99" w14:textId="77777777" w:rsidR="009457D2" w:rsidRPr="00584C98" w:rsidRDefault="009457D2" w:rsidP="009457D2">
            <w:pPr>
              <w:pStyle w:val="Normaltable"/>
              <w:numPr>
                <w:ilvl w:val="0"/>
                <w:numId w:val="3"/>
              </w:numPr>
            </w:pPr>
          </w:p>
        </w:tc>
        <w:tc>
          <w:tcPr>
            <w:tcW w:w="11341" w:type="dxa"/>
            <w:shd w:val="clear" w:color="auto" w:fill="auto"/>
            <w:vAlign w:val="center"/>
          </w:tcPr>
          <w:p w14:paraId="5315390C" w14:textId="77777777" w:rsidR="009457D2" w:rsidRPr="00584C98" w:rsidRDefault="009457D2" w:rsidP="009457D2">
            <w:pPr>
              <w:pStyle w:val="Normaltable"/>
            </w:pPr>
            <w:r w:rsidRPr="00930F60">
              <w:t>Improve the capture, analysis and sharing of data in the corrections system, including case management information, intervention data and client outcomes</w:t>
            </w:r>
          </w:p>
        </w:tc>
        <w:tc>
          <w:tcPr>
            <w:tcW w:w="1617" w:type="dxa"/>
            <w:shd w:val="clear" w:color="auto" w:fill="00B050"/>
            <w:vAlign w:val="center"/>
          </w:tcPr>
          <w:p w14:paraId="703A556D" w14:textId="77777777" w:rsidR="009457D2" w:rsidRPr="00B467A3" w:rsidRDefault="009457D2" w:rsidP="009457D2">
            <w:pPr>
              <w:pStyle w:val="Normaltable"/>
              <w:rPr>
                <w:b/>
                <w:color w:val="FFFFFF" w:themeColor="background1"/>
                <w:sz w:val="18"/>
                <w:szCs w:val="18"/>
              </w:rPr>
            </w:pPr>
            <w:r w:rsidRPr="00B467A3">
              <w:rPr>
                <w:b/>
                <w:color w:val="FFFFFF" w:themeColor="background1"/>
                <w:sz w:val="18"/>
                <w:szCs w:val="18"/>
              </w:rPr>
              <w:t>ON SCHEDULE</w:t>
            </w:r>
          </w:p>
        </w:tc>
      </w:tr>
      <w:tr w:rsidR="009457D2" w:rsidRPr="00584C98" w14:paraId="4A9007A0" w14:textId="77777777" w:rsidTr="002732E8">
        <w:trPr>
          <w:trHeight w:val="680"/>
          <w:tblHeader/>
        </w:trPr>
        <w:tc>
          <w:tcPr>
            <w:tcW w:w="650" w:type="dxa"/>
            <w:vAlign w:val="center"/>
          </w:tcPr>
          <w:p w14:paraId="67D9F569" w14:textId="77777777" w:rsidR="009457D2" w:rsidRPr="00584C98" w:rsidRDefault="009457D2" w:rsidP="009457D2">
            <w:pPr>
              <w:pStyle w:val="Normaltable"/>
              <w:numPr>
                <w:ilvl w:val="0"/>
                <w:numId w:val="3"/>
              </w:numPr>
            </w:pPr>
          </w:p>
        </w:tc>
        <w:tc>
          <w:tcPr>
            <w:tcW w:w="11341" w:type="dxa"/>
            <w:shd w:val="clear" w:color="auto" w:fill="auto"/>
            <w:vAlign w:val="center"/>
          </w:tcPr>
          <w:p w14:paraId="2FA89BDB" w14:textId="77777777" w:rsidR="009457D2" w:rsidRPr="00584C98" w:rsidRDefault="009457D2" w:rsidP="009457D2">
            <w:pPr>
              <w:pStyle w:val="Normaltable"/>
            </w:pPr>
            <w:r w:rsidRPr="00930F60">
              <w:t>Identify and agree on the information that should be readily shared and easily accessible to staff working with or providing services to individuals, e.g. pre-sentence reports or assessments, demographic information, release dates, case plans, referrals and key professionals, constraints to housing, risk factors or safety concerns</w:t>
            </w:r>
          </w:p>
        </w:tc>
        <w:tc>
          <w:tcPr>
            <w:tcW w:w="1617" w:type="dxa"/>
            <w:shd w:val="clear" w:color="auto" w:fill="00B0F0"/>
            <w:vAlign w:val="center"/>
          </w:tcPr>
          <w:p w14:paraId="726FEACF" w14:textId="3BC972D7" w:rsidR="009457D2" w:rsidRPr="00B467A3" w:rsidRDefault="00930F60" w:rsidP="009457D2">
            <w:pPr>
              <w:pStyle w:val="Normaltable"/>
              <w:rPr>
                <w:b/>
                <w:color w:val="FFFFFF" w:themeColor="background1"/>
                <w:sz w:val="18"/>
                <w:szCs w:val="18"/>
              </w:rPr>
            </w:pPr>
            <w:r>
              <w:rPr>
                <w:b/>
                <w:color w:val="FFFFFF" w:themeColor="background1"/>
                <w:sz w:val="18"/>
                <w:szCs w:val="18"/>
              </w:rPr>
              <w:t>COMPLETE</w:t>
            </w:r>
          </w:p>
        </w:tc>
      </w:tr>
      <w:tr w:rsidR="009457D2" w:rsidRPr="00584C98" w14:paraId="55BFF14D" w14:textId="77777777" w:rsidTr="009457D2">
        <w:trPr>
          <w:trHeight w:val="680"/>
          <w:tblHeader/>
        </w:trPr>
        <w:tc>
          <w:tcPr>
            <w:tcW w:w="650" w:type="dxa"/>
            <w:vAlign w:val="center"/>
          </w:tcPr>
          <w:p w14:paraId="12816BDB" w14:textId="77777777" w:rsidR="009457D2" w:rsidRPr="00584C98" w:rsidRDefault="009457D2" w:rsidP="009457D2">
            <w:pPr>
              <w:pStyle w:val="Normaltable"/>
              <w:numPr>
                <w:ilvl w:val="0"/>
                <w:numId w:val="3"/>
              </w:numPr>
            </w:pPr>
          </w:p>
        </w:tc>
        <w:tc>
          <w:tcPr>
            <w:tcW w:w="11341" w:type="dxa"/>
            <w:shd w:val="clear" w:color="auto" w:fill="auto"/>
            <w:vAlign w:val="center"/>
          </w:tcPr>
          <w:p w14:paraId="0A136529" w14:textId="77777777" w:rsidR="009457D2" w:rsidRPr="00584C98" w:rsidRDefault="009457D2" w:rsidP="009457D2">
            <w:pPr>
              <w:pStyle w:val="Normaltable"/>
            </w:pPr>
            <w:r w:rsidRPr="00584C98">
              <w:t>Contribute to the ongoing development of nationally consistent statistical information and the exchange of data through bodies such as the Corrective Services Administrators’ Council and the National Corrective Services Statistics Unit Advisory Group</w:t>
            </w:r>
          </w:p>
        </w:tc>
        <w:tc>
          <w:tcPr>
            <w:tcW w:w="1617" w:type="dxa"/>
            <w:shd w:val="clear" w:color="auto" w:fill="92D050"/>
            <w:vAlign w:val="center"/>
          </w:tcPr>
          <w:p w14:paraId="251C9D01" w14:textId="77777777" w:rsidR="009457D2" w:rsidRPr="00BC5C43" w:rsidRDefault="009457D2" w:rsidP="009457D2">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3F98EAD1" w14:textId="35E4C9A1" w:rsidR="00F91ECE" w:rsidRDefault="006E0EE1" w:rsidP="00F91ECE">
      <w:pPr>
        <w:pStyle w:val="Heading3"/>
      </w:pPr>
      <w:r>
        <w:lastRenderedPageBreak/>
        <w:t xml:space="preserve">Strategy: </w:t>
      </w:r>
      <w:r w:rsidR="00F91ECE" w:rsidRPr="00584C98">
        <w:t>Increase our understanding of the offender population</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50"/>
        <w:gridCol w:w="11341"/>
        <w:gridCol w:w="1617"/>
      </w:tblGrid>
      <w:tr w:rsidR="00F91ECE" w:rsidRPr="00584C98" w14:paraId="04D14AFF" w14:textId="77777777" w:rsidTr="0090017F">
        <w:trPr>
          <w:trHeight w:val="680"/>
          <w:tblHeader/>
        </w:trPr>
        <w:tc>
          <w:tcPr>
            <w:tcW w:w="650" w:type="dxa"/>
            <w:vAlign w:val="center"/>
          </w:tcPr>
          <w:p w14:paraId="68753794" w14:textId="77777777" w:rsidR="00F91ECE" w:rsidRPr="00584C98" w:rsidRDefault="00F91ECE" w:rsidP="0090017F">
            <w:pPr>
              <w:pStyle w:val="Tableheading"/>
            </w:pPr>
            <w:r>
              <w:t>No.</w:t>
            </w:r>
          </w:p>
        </w:tc>
        <w:tc>
          <w:tcPr>
            <w:tcW w:w="11341" w:type="dxa"/>
            <w:shd w:val="clear" w:color="auto" w:fill="auto"/>
            <w:vAlign w:val="center"/>
          </w:tcPr>
          <w:p w14:paraId="73E218EE" w14:textId="77777777" w:rsidR="00F91ECE" w:rsidRPr="00584C98" w:rsidRDefault="00F91ECE" w:rsidP="0090017F">
            <w:pPr>
              <w:pStyle w:val="Tableheading"/>
            </w:pPr>
            <w:r>
              <w:t>Action</w:t>
            </w:r>
          </w:p>
        </w:tc>
        <w:tc>
          <w:tcPr>
            <w:tcW w:w="1617" w:type="dxa"/>
            <w:vAlign w:val="center"/>
          </w:tcPr>
          <w:p w14:paraId="43E35F71" w14:textId="77777777" w:rsidR="00F91ECE" w:rsidRPr="00B70975" w:rsidRDefault="00F91ECE" w:rsidP="0090017F">
            <w:pPr>
              <w:pStyle w:val="Tableheading"/>
              <w:rPr>
                <w:noProof/>
              </w:rPr>
            </w:pPr>
            <w:r>
              <w:rPr>
                <w:noProof/>
              </w:rPr>
              <w:t>Status</w:t>
            </w:r>
          </w:p>
        </w:tc>
      </w:tr>
      <w:tr w:rsidR="009B6D94" w:rsidRPr="00584C98" w14:paraId="43B4C748" w14:textId="77777777" w:rsidTr="009B6D94">
        <w:trPr>
          <w:trHeight w:val="680"/>
          <w:tblHeader/>
        </w:trPr>
        <w:tc>
          <w:tcPr>
            <w:tcW w:w="650" w:type="dxa"/>
            <w:vAlign w:val="center"/>
          </w:tcPr>
          <w:p w14:paraId="6C36BD0D" w14:textId="77777777" w:rsidR="009B6D94" w:rsidRPr="00584C98" w:rsidRDefault="009B6D94" w:rsidP="009B6D94">
            <w:pPr>
              <w:pStyle w:val="Normaltable"/>
              <w:numPr>
                <w:ilvl w:val="0"/>
                <w:numId w:val="3"/>
              </w:numPr>
            </w:pPr>
          </w:p>
        </w:tc>
        <w:tc>
          <w:tcPr>
            <w:tcW w:w="11341" w:type="dxa"/>
            <w:shd w:val="clear" w:color="auto" w:fill="auto"/>
            <w:vAlign w:val="center"/>
          </w:tcPr>
          <w:p w14:paraId="0AFF8034" w14:textId="77777777" w:rsidR="009B6D94" w:rsidRPr="00584C98" w:rsidRDefault="009B6D94" w:rsidP="009B6D94">
            <w:pPr>
              <w:pStyle w:val="Normaltable"/>
            </w:pPr>
            <w:r w:rsidRPr="00584C98">
              <w:t>Provide opportunities for projects, research, evaluation and data analysis to inform policy development through partnerships with tertiary education institutions</w:t>
            </w:r>
          </w:p>
        </w:tc>
        <w:tc>
          <w:tcPr>
            <w:tcW w:w="1617" w:type="dxa"/>
            <w:shd w:val="clear" w:color="auto" w:fill="92D050"/>
            <w:vAlign w:val="center"/>
          </w:tcPr>
          <w:p w14:paraId="06E614B3" w14:textId="77777777" w:rsidR="009B6D94" w:rsidRPr="00BC5C43" w:rsidRDefault="009B6D94" w:rsidP="009B6D94">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B6D94" w:rsidRPr="00584C98" w14:paraId="30035C26" w14:textId="77777777" w:rsidTr="009B6D94">
        <w:trPr>
          <w:trHeight w:val="680"/>
          <w:tblHeader/>
        </w:trPr>
        <w:tc>
          <w:tcPr>
            <w:tcW w:w="650" w:type="dxa"/>
            <w:vAlign w:val="center"/>
          </w:tcPr>
          <w:p w14:paraId="094DEE1A" w14:textId="77777777" w:rsidR="009B6D94" w:rsidRPr="00584C98" w:rsidRDefault="009B6D94" w:rsidP="009B6D94">
            <w:pPr>
              <w:pStyle w:val="Normaltable"/>
              <w:numPr>
                <w:ilvl w:val="0"/>
                <w:numId w:val="3"/>
              </w:numPr>
            </w:pPr>
          </w:p>
        </w:tc>
        <w:tc>
          <w:tcPr>
            <w:tcW w:w="11341" w:type="dxa"/>
            <w:shd w:val="clear" w:color="auto" w:fill="auto"/>
            <w:vAlign w:val="center"/>
          </w:tcPr>
          <w:p w14:paraId="0DB3FFDD" w14:textId="77777777" w:rsidR="009B6D94" w:rsidRPr="00584C98" w:rsidRDefault="009B6D94" w:rsidP="009B6D94">
            <w:pPr>
              <w:pStyle w:val="Normaltable"/>
            </w:pPr>
            <w:r w:rsidRPr="00584C98">
              <w:t>Encourage research by external parties that will inform policy development and increase the analysis of data, trends and forecasts, e.g. research to identify the cost of crime and how costs to the taxpayer can be reduced</w:t>
            </w:r>
          </w:p>
        </w:tc>
        <w:tc>
          <w:tcPr>
            <w:tcW w:w="1617" w:type="dxa"/>
            <w:shd w:val="clear" w:color="auto" w:fill="92D050"/>
            <w:vAlign w:val="center"/>
          </w:tcPr>
          <w:p w14:paraId="4D6B7F66" w14:textId="77777777" w:rsidR="009B6D94" w:rsidRPr="00BC5C43" w:rsidRDefault="009B6D94" w:rsidP="009B6D94">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r w:rsidR="009B6D94" w:rsidRPr="00584C98" w14:paraId="7BD95E3F" w14:textId="77777777" w:rsidTr="009B6D94">
        <w:trPr>
          <w:trHeight w:val="680"/>
          <w:tblHeader/>
        </w:trPr>
        <w:tc>
          <w:tcPr>
            <w:tcW w:w="650" w:type="dxa"/>
            <w:vAlign w:val="center"/>
          </w:tcPr>
          <w:p w14:paraId="0BF2ED75" w14:textId="77777777" w:rsidR="009B6D94" w:rsidRPr="00584C98" w:rsidRDefault="009B6D94" w:rsidP="009B6D94">
            <w:pPr>
              <w:pStyle w:val="Normaltable"/>
              <w:numPr>
                <w:ilvl w:val="0"/>
                <w:numId w:val="3"/>
              </w:numPr>
            </w:pPr>
          </w:p>
        </w:tc>
        <w:tc>
          <w:tcPr>
            <w:tcW w:w="11341" w:type="dxa"/>
            <w:shd w:val="clear" w:color="auto" w:fill="auto"/>
            <w:vAlign w:val="center"/>
          </w:tcPr>
          <w:p w14:paraId="018C5835" w14:textId="77777777" w:rsidR="009B6D94" w:rsidRPr="00584C98" w:rsidRDefault="009B6D94" w:rsidP="009B6D94">
            <w:pPr>
              <w:pStyle w:val="Normaltable"/>
            </w:pPr>
            <w:r w:rsidRPr="00584C98">
              <w:t>Participate in pilots and projects that promote a better understanding of effective reintegration and examine international evidence based practices that can be adapted to Tasmanian Corrections environment</w:t>
            </w:r>
          </w:p>
        </w:tc>
        <w:tc>
          <w:tcPr>
            <w:tcW w:w="1617" w:type="dxa"/>
            <w:shd w:val="clear" w:color="auto" w:fill="92D050"/>
            <w:vAlign w:val="center"/>
          </w:tcPr>
          <w:p w14:paraId="00208D4C" w14:textId="77777777" w:rsidR="009B6D94" w:rsidRPr="00BC5C43" w:rsidRDefault="009B6D94" w:rsidP="009B6D94">
            <w:pPr>
              <w:pStyle w:val="Normaltable"/>
              <w:rPr>
                <w:b/>
                <w:color w:val="FFFFFF" w:themeColor="background1"/>
                <w:sz w:val="18"/>
                <w:szCs w:val="18"/>
              </w:rPr>
            </w:pPr>
            <w:r w:rsidRPr="00BC5C43">
              <w:rPr>
                <w:b/>
                <w:color w:val="FFFFFF" w:themeColor="background1"/>
                <w:sz w:val="18"/>
                <w:szCs w:val="18"/>
              </w:rPr>
              <w:t>ON</w:t>
            </w:r>
            <w:r>
              <w:rPr>
                <w:b/>
                <w:color w:val="FFFFFF" w:themeColor="background1"/>
                <w:sz w:val="18"/>
                <w:szCs w:val="18"/>
              </w:rPr>
              <w:t>GOING</w:t>
            </w:r>
          </w:p>
        </w:tc>
      </w:tr>
    </w:tbl>
    <w:p w14:paraId="5D0180B8" w14:textId="77777777" w:rsidR="00B40687" w:rsidRDefault="00B40687" w:rsidP="00584C98">
      <w:pPr>
        <w:rPr>
          <w:rFonts w:ascii="Arial" w:hAnsi="Arial" w:cs="Arial"/>
        </w:rPr>
      </w:pPr>
    </w:p>
    <w:p w14:paraId="0B107387" w14:textId="77777777" w:rsidR="00760CB6" w:rsidRPr="00584C98" w:rsidRDefault="00760CB6" w:rsidP="00584C98">
      <w:pPr>
        <w:rPr>
          <w:rFonts w:ascii="Arial" w:hAnsi="Arial" w:cs="Arial"/>
        </w:rPr>
      </w:pPr>
    </w:p>
    <w:sectPr w:rsidR="00760CB6" w:rsidRPr="00584C98" w:rsidSect="002732E8">
      <w:footerReference w:type="first" r:id="rId8"/>
      <w:pgSz w:w="16838" w:h="11906" w:orient="landscape"/>
      <w:pgMar w:top="1276" w:right="1440" w:bottom="1134"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EFAC1" w14:textId="77777777" w:rsidR="002A5664" w:rsidRDefault="002A5664" w:rsidP="00C9453F">
      <w:r>
        <w:separator/>
      </w:r>
    </w:p>
  </w:endnote>
  <w:endnote w:type="continuationSeparator" w:id="0">
    <w:p w14:paraId="7DCEED9B" w14:textId="77777777" w:rsidR="002A5664" w:rsidRDefault="002A5664" w:rsidP="00C9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Sans Ligh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6821" w14:textId="77777777" w:rsidR="002E5921" w:rsidRDefault="00C12CB7" w:rsidP="00C12CB7">
    <w:pPr>
      <w:pStyle w:val="Footer"/>
    </w:pPr>
    <w:r>
      <w:rPr>
        <w:noProof/>
      </w:rPr>
      <w:drawing>
        <wp:anchor distT="0" distB="0" distL="114300" distR="114300" simplePos="0" relativeHeight="251665408" behindDoc="0" locked="0" layoutInCell="1" allowOverlap="1" wp14:anchorId="6D3A0061" wp14:editId="652D7BE0">
          <wp:simplePos x="0" y="0"/>
          <wp:positionH relativeFrom="column">
            <wp:posOffset>-838200</wp:posOffset>
          </wp:positionH>
          <wp:positionV relativeFrom="paragraph">
            <wp:posOffset>81915</wp:posOffset>
          </wp:positionV>
          <wp:extent cx="10458450" cy="259080"/>
          <wp:effectExtent l="0" t="0" r="0" b="7620"/>
          <wp:wrapSquare wrapText="bothSides"/>
          <wp:docPr id="4" name="Picture 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0" cy="259080"/>
                  </a:xfrm>
                  <a:prstGeom prst="rect">
                    <a:avLst/>
                  </a:prstGeom>
                  <a:noFill/>
                </pic:spPr>
              </pic:pic>
            </a:graphicData>
          </a:graphic>
          <wp14:sizeRelH relativeFrom="page">
            <wp14:pctWidth>0</wp14:pctWidth>
          </wp14:sizeRelH>
          <wp14:sizeRelV relativeFrom="page">
            <wp14:pctHeight>0</wp14:pctHeight>
          </wp14:sizeRelV>
        </wp:anchor>
      </w:drawing>
    </w:r>
    <w:r>
      <w:rPr>
        <w:rFonts w:ascii="GillSans Light" w:hAnsi="GillSans Light"/>
        <w:noProof/>
        <w:spacing w:val="20"/>
        <w:sz w:val="26"/>
        <w:szCs w:val="28"/>
      </w:rPr>
      <w:drawing>
        <wp:anchor distT="0" distB="0" distL="114300" distR="114300" simplePos="0" relativeHeight="251664384" behindDoc="0" locked="0" layoutInCell="1" allowOverlap="1" wp14:anchorId="1CF63D48" wp14:editId="2D99C521">
          <wp:simplePos x="0" y="0"/>
          <wp:positionH relativeFrom="column">
            <wp:posOffset>7759700</wp:posOffset>
          </wp:positionH>
          <wp:positionV relativeFrom="paragraph">
            <wp:posOffset>257175</wp:posOffset>
          </wp:positionV>
          <wp:extent cx="1295400" cy="466725"/>
          <wp:effectExtent l="0" t="0" r="0" b="9525"/>
          <wp:wrapNone/>
          <wp:docPr id="5" name="Picture 5"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921" w:rsidRPr="00420999">
      <w:rPr>
        <w:rStyle w:val="PageNumber"/>
        <w:rFonts w:ascii="GillSans Light" w:hAnsi="GillSans Light"/>
        <w:noProof/>
        <w:spacing w:val="20"/>
        <w:sz w:val="28"/>
        <w:szCs w:val="28"/>
      </w:rPr>
      <w:drawing>
        <wp:anchor distT="0" distB="0" distL="114300" distR="114300" simplePos="0" relativeHeight="251663360" behindDoc="0" locked="0" layoutInCell="1" allowOverlap="1" wp14:anchorId="7F2C51E2" wp14:editId="624E5591">
          <wp:simplePos x="0" y="0"/>
          <wp:positionH relativeFrom="column">
            <wp:posOffset>12818745</wp:posOffset>
          </wp:positionH>
          <wp:positionV relativeFrom="paragraph">
            <wp:posOffset>370205</wp:posOffset>
          </wp:positionV>
          <wp:extent cx="1295400" cy="4667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D9A5A" w14:textId="77777777" w:rsidR="002E5921" w:rsidRPr="00420999" w:rsidRDefault="002E5921" w:rsidP="002E5921">
    <w:pPr>
      <w:pStyle w:val="Footer"/>
      <w:ind w:left="-851"/>
      <w:rPr>
        <w:rStyle w:val="PageNumber"/>
        <w:rFonts w:ascii="GillSans Light" w:hAnsi="GillSans Light"/>
        <w:spacing w:val="20"/>
        <w:sz w:val="26"/>
        <w:szCs w:val="28"/>
      </w:rPr>
    </w:pPr>
    <w:r>
      <w:rPr>
        <w:rStyle w:val="PageNumber"/>
        <w:rFonts w:ascii="GillSans Light" w:hAnsi="GillSans Light"/>
        <w:spacing w:val="20"/>
        <w:sz w:val="26"/>
        <w:szCs w:val="28"/>
      </w:rPr>
      <w:t>D</w:t>
    </w:r>
    <w:r w:rsidRPr="00420999">
      <w:rPr>
        <w:rStyle w:val="PageNumber"/>
        <w:rFonts w:ascii="GillSans Light" w:hAnsi="GillSans Light"/>
        <w:spacing w:val="20"/>
        <w:sz w:val="26"/>
        <w:szCs w:val="28"/>
      </w:rPr>
      <w:t>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DB36B" w14:textId="77777777" w:rsidR="002A5664" w:rsidRDefault="002A5664" w:rsidP="00C9453F">
      <w:r>
        <w:separator/>
      </w:r>
    </w:p>
  </w:footnote>
  <w:footnote w:type="continuationSeparator" w:id="0">
    <w:p w14:paraId="4597DED2" w14:textId="77777777" w:rsidR="002A5664" w:rsidRDefault="002A5664" w:rsidP="00C94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44E"/>
    <w:multiLevelType w:val="hybridMultilevel"/>
    <w:tmpl w:val="B7246A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B43F15"/>
    <w:multiLevelType w:val="hybridMultilevel"/>
    <w:tmpl w:val="A5E61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A157E1"/>
    <w:multiLevelType w:val="hybridMultilevel"/>
    <w:tmpl w:val="1A081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951F52"/>
    <w:multiLevelType w:val="hybridMultilevel"/>
    <w:tmpl w:val="889E8A9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565842D8"/>
    <w:multiLevelType w:val="hybridMultilevel"/>
    <w:tmpl w:val="84424690"/>
    <w:lvl w:ilvl="0" w:tplc="DAC8B0B4">
      <w:start w:val="2"/>
      <w:numFmt w:val="decimal"/>
      <w:lvlText w:val="%1."/>
      <w:lvlJc w:val="left"/>
      <w:pPr>
        <w:ind w:left="363"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4F"/>
    <w:rsid w:val="000366B3"/>
    <w:rsid w:val="00044FED"/>
    <w:rsid w:val="0006796A"/>
    <w:rsid w:val="000711FD"/>
    <w:rsid w:val="00092648"/>
    <w:rsid w:val="000B2809"/>
    <w:rsid w:val="000C26F0"/>
    <w:rsid w:val="000C4678"/>
    <w:rsid w:val="000F6523"/>
    <w:rsid w:val="00127E61"/>
    <w:rsid w:val="00127FF6"/>
    <w:rsid w:val="00130B6E"/>
    <w:rsid w:val="00140A3E"/>
    <w:rsid w:val="0015472D"/>
    <w:rsid w:val="00164C48"/>
    <w:rsid w:val="001B2803"/>
    <w:rsid w:val="001D5FA3"/>
    <w:rsid w:val="001F5E25"/>
    <w:rsid w:val="00217EDD"/>
    <w:rsid w:val="002732E8"/>
    <w:rsid w:val="002A5664"/>
    <w:rsid w:val="002E5921"/>
    <w:rsid w:val="002E67D8"/>
    <w:rsid w:val="00302986"/>
    <w:rsid w:val="00374489"/>
    <w:rsid w:val="00396256"/>
    <w:rsid w:val="004248DA"/>
    <w:rsid w:val="00443150"/>
    <w:rsid w:val="004A3A98"/>
    <w:rsid w:val="004D32B9"/>
    <w:rsid w:val="0055457D"/>
    <w:rsid w:val="00584C98"/>
    <w:rsid w:val="00585742"/>
    <w:rsid w:val="00587D4F"/>
    <w:rsid w:val="0060257E"/>
    <w:rsid w:val="00643773"/>
    <w:rsid w:val="00653D7D"/>
    <w:rsid w:val="006616ED"/>
    <w:rsid w:val="00685425"/>
    <w:rsid w:val="00695859"/>
    <w:rsid w:val="006D74D2"/>
    <w:rsid w:val="006E0EE1"/>
    <w:rsid w:val="006F37CA"/>
    <w:rsid w:val="0071341A"/>
    <w:rsid w:val="00760CB6"/>
    <w:rsid w:val="00781178"/>
    <w:rsid w:val="007E1E1C"/>
    <w:rsid w:val="007E468A"/>
    <w:rsid w:val="007E6A95"/>
    <w:rsid w:val="00816C9F"/>
    <w:rsid w:val="00890082"/>
    <w:rsid w:val="008D20C5"/>
    <w:rsid w:val="009158A1"/>
    <w:rsid w:val="00930F60"/>
    <w:rsid w:val="009457D2"/>
    <w:rsid w:val="009520B7"/>
    <w:rsid w:val="00983186"/>
    <w:rsid w:val="009A33B1"/>
    <w:rsid w:val="009B6D94"/>
    <w:rsid w:val="009E4311"/>
    <w:rsid w:val="00A101B7"/>
    <w:rsid w:val="00A1138A"/>
    <w:rsid w:val="00A42681"/>
    <w:rsid w:val="00A54C88"/>
    <w:rsid w:val="00AD1FD9"/>
    <w:rsid w:val="00AF31FE"/>
    <w:rsid w:val="00B05CA5"/>
    <w:rsid w:val="00B40687"/>
    <w:rsid w:val="00B42C75"/>
    <w:rsid w:val="00B467A3"/>
    <w:rsid w:val="00B70975"/>
    <w:rsid w:val="00B725B3"/>
    <w:rsid w:val="00BA0AE2"/>
    <w:rsid w:val="00BA4CCD"/>
    <w:rsid w:val="00BB3EE8"/>
    <w:rsid w:val="00BB7202"/>
    <w:rsid w:val="00BC5C43"/>
    <w:rsid w:val="00BD4832"/>
    <w:rsid w:val="00C12CB7"/>
    <w:rsid w:val="00C44D7A"/>
    <w:rsid w:val="00C478DF"/>
    <w:rsid w:val="00C5015B"/>
    <w:rsid w:val="00C75D4B"/>
    <w:rsid w:val="00C9453F"/>
    <w:rsid w:val="00CB1C92"/>
    <w:rsid w:val="00CB53B1"/>
    <w:rsid w:val="00CC3CC9"/>
    <w:rsid w:val="00CD1976"/>
    <w:rsid w:val="00D0273E"/>
    <w:rsid w:val="00D05777"/>
    <w:rsid w:val="00D378D8"/>
    <w:rsid w:val="00D75E2D"/>
    <w:rsid w:val="00DC00C7"/>
    <w:rsid w:val="00E066E8"/>
    <w:rsid w:val="00E6199E"/>
    <w:rsid w:val="00E93513"/>
    <w:rsid w:val="00EA5162"/>
    <w:rsid w:val="00EF2744"/>
    <w:rsid w:val="00F45253"/>
    <w:rsid w:val="00F56EA5"/>
    <w:rsid w:val="00F86559"/>
    <w:rsid w:val="00F91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6EE24"/>
  <w15:chartTrackingRefBased/>
  <w15:docId w15:val="{307F7CAF-C7F7-40E3-9432-2A5EFF0E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4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6199E"/>
    <w:pPr>
      <w:spacing w:before="120" w:after="240"/>
      <w:jc w:val="both"/>
      <w:outlineLvl w:val="0"/>
    </w:pPr>
    <w:rPr>
      <w:rFonts w:ascii="Arial" w:hAnsi="Arial" w:cs="Arial"/>
      <w:color w:val="244061"/>
      <w:sz w:val="52"/>
      <w:szCs w:val="32"/>
    </w:rPr>
  </w:style>
  <w:style w:type="paragraph" w:styleId="Heading2">
    <w:name w:val="heading 2"/>
    <w:basedOn w:val="Normal"/>
    <w:next w:val="Normal"/>
    <w:link w:val="Heading2Char"/>
    <w:uiPriority w:val="9"/>
    <w:unhideWhenUsed/>
    <w:qFormat/>
    <w:rsid w:val="001B2803"/>
    <w:pPr>
      <w:spacing w:before="240" w:after="240"/>
      <w:outlineLvl w:val="1"/>
    </w:pPr>
    <w:rPr>
      <w:rFonts w:ascii="Gill Sans MT" w:hAnsi="Gill Sans MT" w:cs="Arial"/>
      <w:color w:val="244061"/>
      <w:sz w:val="32"/>
      <w:szCs w:val="32"/>
    </w:rPr>
  </w:style>
  <w:style w:type="paragraph" w:styleId="Heading3">
    <w:name w:val="heading 3"/>
    <w:basedOn w:val="Normal"/>
    <w:next w:val="Normal"/>
    <w:link w:val="Heading3Char"/>
    <w:uiPriority w:val="9"/>
    <w:unhideWhenUsed/>
    <w:qFormat/>
    <w:rsid w:val="00374489"/>
    <w:pPr>
      <w:keepNext/>
      <w:keepLines/>
      <w:spacing w:before="120" w:after="240"/>
      <w:outlineLvl w:val="2"/>
    </w:pPr>
    <w:rPr>
      <w:rFonts w:ascii="Gill Sans MT" w:eastAsiaTheme="majorEastAsia" w:hAnsi="Gill Sans MT" w:cstheme="majorBidi"/>
      <w:color w:val="0070C0"/>
      <w:sz w:val="28"/>
    </w:rPr>
  </w:style>
  <w:style w:type="paragraph" w:styleId="Heading4">
    <w:name w:val="heading 4"/>
    <w:basedOn w:val="Normal"/>
    <w:next w:val="Normal"/>
    <w:link w:val="Heading4Char"/>
    <w:uiPriority w:val="9"/>
    <w:unhideWhenUsed/>
    <w:qFormat/>
    <w:rsid w:val="00760C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53F"/>
    <w:pPr>
      <w:tabs>
        <w:tab w:val="center" w:pos="4513"/>
        <w:tab w:val="right" w:pos="9026"/>
      </w:tabs>
    </w:pPr>
  </w:style>
  <w:style w:type="character" w:customStyle="1" w:styleId="HeaderChar">
    <w:name w:val="Header Char"/>
    <w:basedOn w:val="DefaultParagraphFont"/>
    <w:link w:val="Header"/>
    <w:uiPriority w:val="99"/>
    <w:rsid w:val="00C945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9453F"/>
    <w:pPr>
      <w:tabs>
        <w:tab w:val="center" w:pos="4513"/>
        <w:tab w:val="right" w:pos="9026"/>
      </w:tabs>
    </w:pPr>
  </w:style>
  <w:style w:type="character" w:customStyle="1" w:styleId="FooterChar">
    <w:name w:val="Footer Char"/>
    <w:basedOn w:val="DefaultParagraphFont"/>
    <w:link w:val="Footer"/>
    <w:uiPriority w:val="99"/>
    <w:rsid w:val="00C9453F"/>
    <w:rPr>
      <w:rFonts w:ascii="Times New Roman" w:eastAsia="Times New Roman" w:hAnsi="Times New Roman" w:cs="Times New Roman"/>
      <w:sz w:val="24"/>
      <w:szCs w:val="24"/>
      <w:lang w:eastAsia="en-AU"/>
    </w:rPr>
  </w:style>
  <w:style w:type="character" w:styleId="PageNumber">
    <w:name w:val="page number"/>
    <w:uiPriority w:val="99"/>
    <w:semiHidden/>
    <w:unhideWhenUsed/>
    <w:rsid w:val="002E5921"/>
  </w:style>
  <w:style w:type="paragraph" w:styleId="ListParagraph">
    <w:name w:val="List Paragraph"/>
    <w:basedOn w:val="Normal"/>
    <w:uiPriority w:val="34"/>
    <w:qFormat/>
    <w:rsid w:val="00584C98"/>
    <w:pPr>
      <w:ind w:left="720"/>
      <w:contextualSpacing/>
    </w:pPr>
  </w:style>
  <w:style w:type="paragraph" w:styleId="BalloonText">
    <w:name w:val="Balloon Text"/>
    <w:basedOn w:val="Normal"/>
    <w:link w:val="BalloonTextChar"/>
    <w:uiPriority w:val="99"/>
    <w:semiHidden/>
    <w:unhideWhenUsed/>
    <w:rsid w:val="00D0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77"/>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
    <w:rsid w:val="00E6199E"/>
    <w:rPr>
      <w:rFonts w:ascii="Arial" w:eastAsia="Times New Roman" w:hAnsi="Arial" w:cs="Arial"/>
      <w:color w:val="244061"/>
      <w:sz w:val="52"/>
      <w:szCs w:val="32"/>
      <w:lang w:eastAsia="en-AU"/>
    </w:rPr>
  </w:style>
  <w:style w:type="character" w:customStyle="1" w:styleId="Heading2Char">
    <w:name w:val="Heading 2 Char"/>
    <w:basedOn w:val="DefaultParagraphFont"/>
    <w:link w:val="Heading2"/>
    <w:uiPriority w:val="9"/>
    <w:rsid w:val="001B2803"/>
    <w:rPr>
      <w:rFonts w:ascii="Gill Sans MT" w:eastAsia="Times New Roman" w:hAnsi="Gill Sans MT" w:cs="Arial"/>
      <w:color w:val="244061"/>
      <w:sz w:val="32"/>
      <w:szCs w:val="32"/>
      <w:lang w:eastAsia="en-AU"/>
    </w:rPr>
  </w:style>
  <w:style w:type="character" w:customStyle="1" w:styleId="Heading3Char">
    <w:name w:val="Heading 3 Char"/>
    <w:basedOn w:val="DefaultParagraphFont"/>
    <w:link w:val="Heading3"/>
    <w:uiPriority w:val="9"/>
    <w:rsid w:val="00374489"/>
    <w:rPr>
      <w:rFonts w:ascii="Gill Sans MT" w:eastAsiaTheme="majorEastAsia" w:hAnsi="Gill Sans MT" w:cstheme="majorBidi"/>
      <w:color w:val="0070C0"/>
      <w:sz w:val="28"/>
      <w:szCs w:val="24"/>
      <w:lang w:eastAsia="en-AU"/>
    </w:rPr>
  </w:style>
  <w:style w:type="character" w:customStyle="1" w:styleId="Heading4Char">
    <w:name w:val="Heading 4 Char"/>
    <w:basedOn w:val="DefaultParagraphFont"/>
    <w:link w:val="Heading4"/>
    <w:uiPriority w:val="9"/>
    <w:rsid w:val="00760CB6"/>
    <w:rPr>
      <w:rFonts w:asciiTheme="majorHAnsi" w:eastAsiaTheme="majorEastAsia" w:hAnsiTheme="majorHAnsi" w:cstheme="majorBidi"/>
      <w:i/>
      <w:iCs/>
      <w:color w:val="365F91" w:themeColor="accent1" w:themeShade="BF"/>
      <w:sz w:val="24"/>
      <w:szCs w:val="24"/>
      <w:lang w:eastAsia="en-AU"/>
    </w:rPr>
  </w:style>
  <w:style w:type="paragraph" w:customStyle="1" w:styleId="Normaltable">
    <w:name w:val="Normal+table"/>
    <w:basedOn w:val="Normal"/>
    <w:qFormat/>
    <w:rsid w:val="001B2803"/>
    <w:pPr>
      <w:spacing w:before="60" w:after="120"/>
    </w:pPr>
    <w:rPr>
      <w:rFonts w:ascii="Gill Sans MT" w:hAnsi="Gill Sans MT" w:cs="Arial"/>
    </w:rPr>
  </w:style>
  <w:style w:type="paragraph" w:customStyle="1" w:styleId="Tableheading">
    <w:name w:val="Table heading"/>
    <w:basedOn w:val="Heading4"/>
    <w:qFormat/>
    <w:rsid w:val="00D75E2D"/>
    <w:rPr>
      <w:rFonts w:ascii="Gill Sans MT" w:hAnsi="Gill Sans MT"/>
      <w:b/>
      <w:i w:val="0"/>
    </w:rPr>
  </w:style>
  <w:style w:type="paragraph" w:styleId="TOCHeading">
    <w:name w:val="TOC Heading"/>
    <w:basedOn w:val="Heading1"/>
    <w:next w:val="Normal"/>
    <w:uiPriority w:val="39"/>
    <w:unhideWhenUsed/>
    <w:qFormat/>
    <w:rsid w:val="00D75E2D"/>
    <w:pPr>
      <w:keepNext/>
      <w:keepLines/>
      <w:spacing w:before="240" w:line="259" w:lineRule="auto"/>
      <w:jc w:val="left"/>
      <w:outlineLvl w:val="9"/>
    </w:pPr>
    <w:rPr>
      <w:rFonts w:asciiTheme="majorHAnsi" w:eastAsiaTheme="majorEastAsia" w:hAnsiTheme="majorHAnsi" w:cstheme="majorBidi"/>
      <w:b/>
      <w:i/>
      <w:color w:val="365F91" w:themeColor="accent1" w:themeShade="BF"/>
      <w:sz w:val="32"/>
      <w:lang w:val="en-US" w:eastAsia="en-US"/>
    </w:rPr>
  </w:style>
  <w:style w:type="paragraph" w:styleId="TOC1">
    <w:name w:val="toc 1"/>
    <w:basedOn w:val="Normal"/>
    <w:next w:val="Normal"/>
    <w:autoRedefine/>
    <w:uiPriority w:val="39"/>
    <w:unhideWhenUsed/>
    <w:rsid w:val="00D75E2D"/>
    <w:pPr>
      <w:spacing w:after="100"/>
    </w:pPr>
    <w:rPr>
      <w:rFonts w:ascii="Gill Sans MT" w:hAnsi="Gill Sans MT"/>
      <w:sz w:val="28"/>
    </w:rPr>
  </w:style>
  <w:style w:type="paragraph" w:styleId="TOC2">
    <w:name w:val="toc 2"/>
    <w:basedOn w:val="Normal"/>
    <w:next w:val="Normal"/>
    <w:autoRedefine/>
    <w:uiPriority w:val="39"/>
    <w:unhideWhenUsed/>
    <w:rsid w:val="00D75E2D"/>
    <w:pPr>
      <w:spacing w:after="100"/>
      <w:ind w:left="240"/>
    </w:pPr>
    <w:rPr>
      <w:rFonts w:ascii="Gill Sans MT" w:hAnsi="Gill Sans MT"/>
    </w:rPr>
  </w:style>
  <w:style w:type="paragraph" w:styleId="TOC3">
    <w:name w:val="toc 3"/>
    <w:basedOn w:val="Normal"/>
    <w:next w:val="Normal"/>
    <w:autoRedefine/>
    <w:uiPriority w:val="39"/>
    <w:unhideWhenUsed/>
    <w:rsid w:val="00D75E2D"/>
    <w:pPr>
      <w:spacing w:after="100"/>
      <w:ind w:left="480"/>
    </w:pPr>
    <w:rPr>
      <w:rFonts w:ascii="Gill Sans MT" w:hAnsi="Gill Sans MT"/>
    </w:rPr>
  </w:style>
  <w:style w:type="character" w:styleId="Hyperlink">
    <w:name w:val="Hyperlink"/>
    <w:basedOn w:val="DefaultParagraphFont"/>
    <w:uiPriority w:val="99"/>
    <w:unhideWhenUsed/>
    <w:rsid w:val="00D75E2D"/>
    <w:rPr>
      <w:color w:val="0000FF" w:themeColor="hyperlink"/>
      <w:u w:val="single"/>
    </w:rPr>
  </w:style>
  <w:style w:type="paragraph" w:styleId="Title">
    <w:name w:val="Title"/>
    <w:basedOn w:val="Normal"/>
    <w:next w:val="Normal"/>
    <w:link w:val="TitleChar"/>
    <w:uiPriority w:val="10"/>
    <w:qFormat/>
    <w:rsid w:val="00D75E2D"/>
    <w:pPr>
      <w:contextualSpacing/>
    </w:pPr>
    <w:rPr>
      <w:rFonts w:ascii="Arial" w:eastAsiaTheme="majorEastAsia" w:hAnsi="Arial" w:cs="Arial"/>
      <w:color w:val="244061" w:themeColor="accent1" w:themeShade="80"/>
      <w:spacing w:val="-10"/>
      <w:kern w:val="28"/>
      <w:sz w:val="52"/>
      <w:szCs w:val="52"/>
    </w:rPr>
  </w:style>
  <w:style w:type="character" w:customStyle="1" w:styleId="TitleChar">
    <w:name w:val="Title Char"/>
    <w:basedOn w:val="DefaultParagraphFont"/>
    <w:link w:val="Title"/>
    <w:uiPriority w:val="10"/>
    <w:rsid w:val="00D75E2D"/>
    <w:rPr>
      <w:rFonts w:ascii="Arial" w:eastAsiaTheme="majorEastAsia" w:hAnsi="Arial" w:cs="Arial"/>
      <w:color w:val="244061" w:themeColor="accent1" w:themeShade="80"/>
      <w:spacing w:val="-10"/>
      <w:kern w:val="28"/>
      <w:sz w:val="52"/>
      <w:szCs w:val="52"/>
      <w:lang w:eastAsia="en-AU"/>
    </w:rPr>
  </w:style>
  <w:style w:type="paragraph" w:styleId="Subtitle">
    <w:name w:val="Subtitle"/>
    <w:basedOn w:val="Normal"/>
    <w:next w:val="Normal"/>
    <w:link w:val="SubtitleChar"/>
    <w:uiPriority w:val="11"/>
    <w:qFormat/>
    <w:rsid w:val="00D75E2D"/>
    <w:pPr>
      <w:numPr>
        <w:ilvl w:val="1"/>
      </w:numPr>
      <w:spacing w:before="360" w:after="160"/>
    </w:pPr>
    <w:rPr>
      <w:rFonts w:ascii="Arial" w:eastAsiaTheme="minorEastAsia" w:hAnsi="Arial" w:cs="Arial"/>
      <w:color w:val="5A5A5A" w:themeColor="text1" w:themeTint="A5"/>
      <w:spacing w:val="15"/>
      <w:sz w:val="36"/>
      <w:szCs w:val="36"/>
    </w:rPr>
  </w:style>
  <w:style w:type="character" w:customStyle="1" w:styleId="SubtitleChar">
    <w:name w:val="Subtitle Char"/>
    <w:basedOn w:val="DefaultParagraphFont"/>
    <w:link w:val="Subtitle"/>
    <w:uiPriority w:val="11"/>
    <w:rsid w:val="00D75E2D"/>
    <w:rPr>
      <w:rFonts w:ascii="Arial" w:eastAsiaTheme="minorEastAsia" w:hAnsi="Arial" w:cs="Arial"/>
      <w:color w:val="5A5A5A" w:themeColor="text1" w:themeTint="A5"/>
      <w:spacing w:val="15"/>
      <w:sz w:val="36"/>
      <w:szCs w:val="36"/>
      <w:lang w:eastAsia="en-AU"/>
    </w:rPr>
  </w:style>
  <w:style w:type="character" w:styleId="CommentReference">
    <w:name w:val="annotation reference"/>
    <w:basedOn w:val="DefaultParagraphFont"/>
    <w:uiPriority w:val="99"/>
    <w:semiHidden/>
    <w:unhideWhenUsed/>
    <w:rsid w:val="00E6199E"/>
    <w:rPr>
      <w:sz w:val="16"/>
      <w:szCs w:val="16"/>
    </w:rPr>
  </w:style>
  <w:style w:type="paragraph" w:styleId="CommentText">
    <w:name w:val="annotation text"/>
    <w:basedOn w:val="Normal"/>
    <w:link w:val="CommentTextChar"/>
    <w:uiPriority w:val="99"/>
    <w:semiHidden/>
    <w:unhideWhenUsed/>
    <w:rsid w:val="00E6199E"/>
    <w:rPr>
      <w:sz w:val="20"/>
      <w:szCs w:val="20"/>
    </w:rPr>
  </w:style>
  <w:style w:type="character" w:customStyle="1" w:styleId="CommentTextChar">
    <w:name w:val="Comment Text Char"/>
    <w:basedOn w:val="DefaultParagraphFont"/>
    <w:link w:val="CommentText"/>
    <w:uiPriority w:val="99"/>
    <w:semiHidden/>
    <w:rsid w:val="00E6199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199E"/>
    <w:rPr>
      <w:b/>
      <w:bCs/>
    </w:rPr>
  </w:style>
  <w:style w:type="character" w:customStyle="1" w:styleId="CommentSubjectChar">
    <w:name w:val="Comment Subject Char"/>
    <w:basedOn w:val="CommentTextChar"/>
    <w:link w:val="CommentSubject"/>
    <w:uiPriority w:val="99"/>
    <w:semiHidden/>
    <w:rsid w:val="00E6199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DC060-0CE4-4A5C-A120-B3BDE90F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Michelle</dc:creator>
  <cp:keywords/>
  <dc:description/>
  <cp:lastModifiedBy>Lowe, Michelle</cp:lastModifiedBy>
  <cp:revision>2</cp:revision>
  <cp:lastPrinted>2018-11-07T00:54:00Z</cp:lastPrinted>
  <dcterms:created xsi:type="dcterms:W3CDTF">2018-11-08T05:08:00Z</dcterms:created>
  <dcterms:modified xsi:type="dcterms:W3CDTF">2018-11-08T05:08:00Z</dcterms:modified>
</cp:coreProperties>
</file>