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6D75" w:rsidRPr="00556D75" w:rsidRDefault="00556D75" w:rsidP="00556D75">
      <w:pPr>
        <w:bidi/>
        <w:spacing w:after="160" w:line="259" w:lineRule="auto"/>
        <w:rPr>
          <w:rFonts w:asciiTheme="minorHAnsi" w:eastAsiaTheme="minorHAnsi" w:hAnsiTheme="minorHAnsi" w:cstheme="minorBidi"/>
          <w:sz w:val="22"/>
          <w:szCs w:val="22"/>
          <w:lang w:val="en-AU" w:eastAsia="en-US"/>
        </w:rPr>
      </w:pPr>
      <w:r w:rsidRPr="00556D75">
        <w:rPr>
          <w:rFonts w:asciiTheme="minorHAnsi" w:eastAsiaTheme="minorHAnsi" w:hAnsiTheme="minorHAnsi" w:cstheme="minorBidi"/>
          <w:sz w:val="22"/>
          <w:szCs w:val="22"/>
          <w:rtl/>
          <w:lang w:val="en-AU" w:eastAsia="en-US" w:bidi="prs-AF"/>
        </w:rPr>
        <w:t>ثبت تولد فرزندتان بسیار مهم است.  ثبت نام رایگان و آسان است و به شما کمک می​کند همه مسائل ضروری مربوط به آیندهٔ فرزندتان را به شمول تحصیل، مسافرت و مزایای دولتی را سازماندهی کنید.</w:t>
      </w:r>
    </w:p>
    <w:p w:rsidR="00556D75" w:rsidRPr="00556D75" w:rsidRDefault="00556D75" w:rsidP="00556D75">
      <w:pPr>
        <w:bidi/>
        <w:spacing w:after="160" w:line="259" w:lineRule="auto"/>
        <w:rPr>
          <w:rFonts w:asciiTheme="minorHAnsi" w:eastAsiaTheme="minorHAnsi" w:hAnsiTheme="minorHAnsi" w:cstheme="minorBidi"/>
          <w:sz w:val="22"/>
          <w:szCs w:val="22"/>
          <w:lang w:val="en-AU" w:eastAsia="en-US"/>
        </w:rPr>
      </w:pPr>
      <w:r w:rsidRPr="00556D75">
        <w:rPr>
          <w:rFonts w:asciiTheme="minorHAnsi" w:eastAsiaTheme="minorHAnsi" w:hAnsiTheme="minorHAnsi" w:cstheme="minorBidi"/>
          <w:sz w:val="22"/>
          <w:szCs w:val="22"/>
          <w:rtl/>
          <w:lang w:val="en-AU" w:eastAsia="en-US" w:bidi="prs-AF"/>
        </w:rPr>
        <w:t xml:space="preserve">مراحل زیر را بخوانید و سپس آماده ثبت نام آنلاین در </w:t>
      </w:r>
      <w:r w:rsidRPr="00556D75">
        <w:rPr>
          <w:rFonts w:asciiTheme="minorHAnsi" w:eastAsiaTheme="minorHAnsi" w:hAnsiTheme="minorHAnsi" w:cstheme="minorBidi"/>
          <w:sz w:val="22"/>
          <w:szCs w:val="22"/>
          <w:lang w:val="en-AU" w:eastAsia="en-US"/>
        </w:rPr>
        <w:t>www.justice.tas.gov.au/bdm/newborn</w:t>
      </w:r>
      <w:hyperlink r:id="rId7" w:history="1"/>
      <w:r w:rsidRPr="00556D75">
        <w:rPr>
          <w:rFonts w:asciiTheme="minorHAnsi" w:eastAsiaTheme="minorHAnsi" w:hAnsiTheme="minorHAnsi" w:cstheme="minorBidi"/>
          <w:sz w:val="22"/>
          <w:szCs w:val="22"/>
          <w:rtl/>
          <w:lang w:val="en-AU" w:eastAsia="en-US" w:bidi="prs-AF"/>
        </w:rPr>
        <w:t xml:space="preserve"> می شوید. </w:t>
      </w:r>
    </w:p>
    <w:p w:rsidR="00556D75" w:rsidRPr="00556D75" w:rsidRDefault="00556D75" w:rsidP="00556D75">
      <w:pPr>
        <w:keepNext/>
        <w:keepLines/>
        <w:bidi/>
        <w:spacing w:before="40" w:line="259" w:lineRule="auto"/>
        <w:outlineLvl w:val="1"/>
        <w:rPr>
          <w:rFonts w:asciiTheme="majorHAnsi" w:eastAsiaTheme="majorEastAsia" w:hAnsiTheme="majorHAnsi" w:cstheme="majorBidi"/>
          <w:color w:val="2E74B5" w:themeColor="accent1" w:themeShade="BF"/>
          <w:sz w:val="26"/>
          <w:szCs w:val="26"/>
          <w:lang w:val="en-AU" w:eastAsia="en-US"/>
        </w:rPr>
      </w:pPr>
      <w:r w:rsidRPr="00556D75">
        <w:rPr>
          <w:rFonts w:asciiTheme="majorHAnsi" w:eastAsiaTheme="majorEastAsia" w:hAnsiTheme="majorHAnsi" w:cstheme="majorBidi"/>
          <w:color w:val="2E74B5" w:themeColor="accent1" w:themeShade="BF"/>
          <w:sz w:val="26"/>
          <w:szCs w:val="26"/>
          <w:rtl/>
          <w:lang w:val="en-AU" w:eastAsia="en-US" w:bidi="prs-AF"/>
        </w:rPr>
        <w:t>مرحلۀ 1</w:t>
      </w:r>
    </w:p>
    <w:p w:rsidR="00556D75" w:rsidRPr="00556D75" w:rsidRDefault="00556D75" w:rsidP="00556D75">
      <w:pPr>
        <w:bidi/>
        <w:spacing w:after="160" w:line="259" w:lineRule="auto"/>
        <w:rPr>
          <w:rFonts w:asciiTheme="minorHAnsi" w:eastAsiaTheme="minorHAnsi" w:hAnsiTheme="minorHAnsi" w:cstheme="minorBidi"/>
          <w:sz w:val="22"/>
          <w:szCs w:val="22"/>
          <w:lang w:val="en-AU" w:eastAsia="en-US"/>
        </w:rPr>
      </w:pPr>
      <w:r w:rsidRPr="00556D75">
        <w:rPr>
          <w:rFonts w:asciiTheme="minorHAnsi" w:eastAsiaTheme="minorHAnsi" w:hAnsiTheme="minorHAnsi" w:cstheme="minorBidi"/>
          <w:sz w:val="22"/>
          <w:szCs w:val="22"/>
          <w:rtl/>
          <w:lang w:val="en-AU" w:eastAsia="en-US" w:bidi="prs-AF"/>
        </w:rPr>
        <w:t xml:space="preserve">والدین هر دو باید کاپی های از 3 مدرک شناسایی شان را برای بررسی و آپلود آماده داشته باشند (به عنوان مثال، کارت مدیکر، جواز رانندگی و پاسپورت) </w:t>
      </w:r>
    </w:p>
    <w:p w:rsidR="00556D75" w:rsidRPr="00556D75" w:rsidRDefault="00556D75" w:rsidP="00556D75">
      <w:pPr>
        <w:keepNext/>
        <w:keepLines/>
        <w:bidi/>
        <w:spacing w:before="40" w:line="259" w:lineRule="auto"/>
        <w:outlineLvl w:val="1"/>
        <w:rPr>
          <w:rFonts w:asciiTheme="majorHAnsi" w:eastAsiaTheme="majorEastAsia" w:hAnsiTheme="majorHAnsi" w:cstheme="majorBidi"/>
          <w:color w:val="2E74B5" w:themeColor="accent1" w:themeShade="BF"/>
          <w:sz w:val="26"/>
          <w:szCs w:val="26"/>
          <w:lang w:val="en-AU" w:eastAsia="en-US"/>
        </w:rPr>
      </w:pPr>
      <w:r w:rsidRPr="00556D75">
        <w:rPr>
          <w:rFonts w:asciiTheme="majorHAnsi" w:eastAsiaTheme="majorEastAsia" w:hAnsiTheme="majorHAnsi" w:cstheme="majorBidi"/>
          <w:color w:val="2E74B5" w:themeColor="accent1" w:themeShade="BF"/>
          <w:sz w:val="26"/>
          <w:szCs w:val="26"/>
          <w:rtl/>
          <w:lang w:val="en-AU" w:eastAsia="en-US" w:bidi="prs-AF"/>
        </w:rPr>
        <w:t>مرحلۀ 2</w:t>
      </w:r>
    </w:p>
    <w:p w:rsidR="00556D75" w:rsidRPr="00556D75" w:rsidRDefault="00556D75" w:rsidP="00556D75">
      <w:pPr>
        <w:bidi/>
        <w:spacing w:after="160" w:line="259" w:lineRule="auto"/>
        <w:rPr>
          <w:rFonts w:asciiTheme="minorHAnsi" w:eastAsiaTheme="minorHAnsi" w:hAnsiTheme="minorHAnsi" w:cstheme="minorBidi"/>
          <w:sz w:val="22"/>
          <w:szCs w:val="22"/>
          <w:lang w:val="en-AU" w:eastAsia="en-US"/>
        </w:rPr>
      </w:pPr>
      <w:r w:rsidRPr="00556D75">
        <w:rPr>
          <w:rFonts w:asciiTheme="minorHAnsi" w:eastAsiaTheme="minorHAnsi" w:hAnsiTheme="minorHAnsi" w:cstheme="minorBidi"/>
          <w:sz w:val="22"/>
          <w:szCs w:val="22"/>
          <w:rtl/>
          <w:lang w:val="en-AU" w:eastAsia="en-US" w:bidi="prs-AF"/>
        </w:rPr>
        <w:t>والدین هر دو باید مشخصات شخصی شان را ارائه دهند (به شمول شماره تماس،  مدرک ازدواج/رابطه و نام و سن فرزندان دیگرشان).  شما همچنین باید معلومات دیگری از جمله نام شفاخانه یا آدرس محل تولد طفل و وزن او را هنگام تولد ارائه دهید.</w:t>
      </w:r>
    </w:p>
    <w:p w:rsidR="00556D75" w:rsidRPr="00556D75" w:rsidRDefault="00556D75" w:rsidP="00556D75">
      <w:pPr>
        <w:keepNext/>
        <w:keepLines/>
        <w:bidi/>
        <w:spacing w:before="40" w:line="259" w:lineRule="auto"/>
        <w:outlineLvl w:val="1"/>
        <w:rPr>
          <w:rFonts w:asciiTheme="majorHAnsi" w:eastAsiaTheme="majorEastAsia" w:hAnsiTheme="majorHAnsi" w:cstheme="majorBidi"/>
          <w:color w:val="2E74B5" w:themeColor="accent1" w:themeShade="BF"/>
          <w:sz w:val="26"/>
          <w:szCs w:val="26"/>
          <w:lang w:val="en-AU" w:eastAsia="en-US"/>
        </w:rPr>
      </w:pPr>
      <w:r w:rsidRPr="00556D75">
        <w:rPr>
          <w:rFonts w:asciiTheme="majorHAnsi" w:eastAsiaTheme="majorEastAsia" w:hAnsiTheme="majorHAnsi" w:cstheme="majorBidi"/>
          <w:color w:val="2E74B5" w:themeColor="accent1" w:themeShade="BF"/>
          <w:sz w:val="26"/>
          <w:szCs w:val="26"/>
          <w:rtl/>
          <w:lang w:val="en-AU" w:eastAsia="en-US" w:bidi="prs-AF"/>
        </w:rPr>
        <w:t>مرحلۀ 3</w:t>
      </w:r>
    </w:p>
    <w:p w:rsidR="00556D75" w:rsidRPr="00556D75" w:rsidRDefault="00556D75" w:rsidP="00556D75">
      <w:pPr>
        <w:bidi/>
        <w:spacing w:after="160" w:line="259" w:lineRule="auto"/>
        <w:rPr>
          <w:rFonts w:asciiTheme="minorHAnsi" w:eastAsiaTheme="minorHAnsi" w:hAnsiTheme="minorHAnsi" w:cstheme="minorBidi"/>
          <w:sz w:val="22"/>
          <w:szCs w:val="22"/>
          <w:lang w:val="en-AU" w:eastAsia="en-US"/>
        </w:rPr>
      </w:pPr>
      <w:r w:rsidRPr="00556D75">
        <w:rPr>
          <w:rFonts w:asciiTheme="minorHAnsi" w:eastAsiaTheme="minorHAnsi" w:hAnsiTheme="minorHAnsi" w:cstheme="minorBidi"/>
          <w:sz w:val="22"/>
          <w:szCs w:val="22"/>
          <w:rtl/>
          <w:lang w:val="en-AU" w:eastAsia="en-US" w:bidi="prs-AF"/>
        </w:rPr>
        <w:t xml:space="preserve">والدین هر دو باید در مورد نام فرزند شان به توافق رسیده باشند. </w:t>
      </w:r>
    </w:p>
    <w:p w:rsidR="00556D75" w:rsidRPr="00556D75" w:rsidRDefault="00556D75" w:rsidP="00556D75">
      <w:pPr>
        <w:keepNext/>
        <w:keepLines/>
        <w:bidi/>
        <w:spacing w:before="40" w:line="259" w:lineRule="auto"/>
        <w:outlineLvl w:val="1"/>
        <w:rPr>
          <w:rFonts w:asciiTheme="majorHAnsi" w:eastAsiaTheme="majorEastAsia" w:hAnsiTheme="majorHAnsi" w:cstheme="majorBidi"/>
          <w:color w:val="2E74B5" w:themeColor="accent1" w:themeShade="BF"/>
          <w:sz w:val="26"/>
          <w:szCs w:val="26"/>
          <w:lang w:val="en-AU" w:eastAsia="en-US"/>
        </w:rPr>
      </w:pPr>
      <w:r w:rsidRPr="00556D75">
        <w:rPr>
          <w:rFonts w:asciiTheme="majorHAnsi" w:eastAsiaTheme="majorEastAsia" w:hAnsiTheme="majorHAnsi" w:cstheme="majorBidi"/>
          <w:color w:val="2E74B5" w:themeColor="accent1" w:themeShade="BF"/>
          <w:sz w:val="26"/>
          <w:szCs w:val="26"/>
          <w:rtl/>
          <w:lang w:val="en-AU" w:eastAsia="en-US" w:bidi="prs-AF"/>
        </w:rPr>
        <w:t>مرحلۀ 4</w:t>
      </w:r>
    </w:p>
    <w:p w:rsidR="00556D75" w:rsidRPr="00556D75" w:rsidRDefault="00556D75" w:rsidP="00556D75">
      <w:pPr>
        <w:bidi/>
        <w:spacing w:after="160" w:line="259" w:lineRule="auto"/>
        <w:rPr>
          <w:rFonts w:asciiTheme="minorHAnsi" w:eastAsiaTheme="minorHAnsi" w:hAnsiTheme="minorHAnsi" w:cstheme="minorBidi"/>
          <w:sz w:val="22"/>
          <w:szCs w:val="22"/>
          <w:lang w:val="en-AU" w:eastAsia="en-US"/>
        </w:rPr>
      </w:pPr>
      <w:r w:rsidRPr="00556D75">
        <w:rPr>
          <w:rFonts w:asciiTheme="minorHAnsi" w:eastAsiaTheme="minorHAnsi" w:hAnsiTheme="minorHAnsi" w:cstheme="minorBidi"/>
          <w:sz w:val="22"/>
          <w:szCs w:val="22"/>
          <w:rtl/>
          <w:lang w:val="en-AU" w:eastAsia="en-US" w:bidi="prs-AF"/>
        </w:rPr>
        <w:t>والدین هر دو باید تأیید کنند که تمام معلومات ارائه شده صحیح است.</w:t>
      </w:r>
    </w:p>
    <w:p w:rsidR="00556D75" w:rsidRPr="00556D75" w:rsidRDefault="00556D75" w:rsidP="00556D75">
      <w:pPr>
        <w:keepNext/>
        <w:keepLines/>
        <w:bidi/>
        <w:spacing w:before="40" w:line="259" w:lineRule="auto"/>
        <w:outlineLvl w:val="1"/>
        <w:rPr>
          <w:rFonts w:asciiTheme="majorHAnsi" w:eastAsiaTheme="majorEastAsia" w:hAnsiTheme="majorHAnsi" w:cstheme="majorBidi"/>
          <w:color w:val="2E74B5" w:themeColor="accent1" w:themeShade="BF"/>
          <w:sz w:val="26"/>
          <w:szCs w:val="26"/>
          <w:lang w:val="en-AU" w:eastAsia="en-US"/>
        </w:rPr>
      </w:pPr>
      <w:r w:rsidRPr="00556D75">
        <w:rPr>
          <w:rFonts w:asciiTheme="majorHAnsi" w:eastAsiaTheme="majorEastAsia" w:hAnsiTheme="majorHAnsi" w:cstheme="majorBidi"/>
          <w:color w:val="2E74B5" w:themeColor="accent1" w:themeShade="BF"/>
          <w:sz w:val="26"/>
          <w:szCs w:val="26"/>
          <w:rtl/>
          <w:lang w:val="en-AU" w:eastAsia="en-US" w:bidi="prs-AF"/>
        </w:rPr>
        <w:t>مرحلۀ 5</w:t>
      </w:r>
    </w:p>
    <w:p w:rsidR="00556D75" w:rsidRPr="00556D75" w:rsidRDefault="00556D75" w:rsidP="00556D75">
      <w:pPr>
        <w:bidi/>
        <w:spacing w:after="160" w:line="259" w:lineRule="auto"/>
        <w:rPr>
          <w:rFonts w:asciiTheme="minorHAnsi" w:eastAsiaTheme="minorHAnsi" w:hAnsiTheme="minorHAnsi" w:cstheme="minorBidi"/>
          <w:sz w:val="22"/>
          <w:szCs w:val="22"/>
          <w:lang w:val="en-AU" w:eastAsia="en-US"/>
        </w:rPr>
      </w:pPr>
      <w:r w:rsidRPr="00556D75">
        <w:rPr>
          <w:rFonts w:asciiTheme="minorHAnsi" w:eastAsiaTheme="minorHAnsi" w:hAnsiTheme="minorHAnsi" w:cstheme="minorBidi"/>
          <w:sz w:val="22"/>
          <w:szCs w:val="22"/>
          <w:rtl/>
          <w:lang w:val="en-AU" w:eastAsia="en-US" w:bidi="prs-AF"/>
        </w:rPr>
        <w:t>سپس می توانید فورم الکترونیکی را برای تکمیل ثبت نام ارسال کنید. شما یک ایمیل دریافت خواهید کرد که تأیید می کند که دفتر تولدات، وفیات و ازدواج، معلومات را دریافت کرده است.</w:t>
      </w:r>
    </w:p>
    <w:p w:rsidR="00556D75" w:rsidRPr="00556D75" w:rsidRDefault="00556D75" w:rsidP="00556D75">
      <w:pPr>
        <w:keepNext/>
        <w:keepLines/>
        <w:bidi/>
        <w:spacing w:before="40" w:line="259" w:lineRule="auto"/>
        <w:outlineLvl w:val="1"/>
        <w:rPr>
          <w:rFonts w:asciiTheme="majorHAnsi" w:eastAsiaTheme="majorEastAsia" w:hAnsiTheme="majorHAnsi" w:cstheme="majorBidi"/>
          <w:color w:val="2E74B5" w:themeColor="accent1" w:themeShade="BF"/>
          <w:sz w:val="26"/>
          <w:szCs w:val="26"/>
          <w:lang w:val="en-AU" w:eastAsia="en-US"/>
        </w:rPr>
      </w:pPr>
      <w:r w:rsidRPr="00556D75">
        <w:rPr>
          <w:rFonts w:asciiTheme="majorHAnsi" w:eastAsiaTheme="majorEastAsia" w:hAnsiTheme="majorHAnsi" w:cstheme="majorBidi"/>
          <w:color w:val="2E74B5" w:themeColor="accent1" w:themeShade="BF"/>
          <w:sz w:val="26"/>
          <w:szCs w:val="26"/>
          <w:rtl/>
          <w:lang w:val="en-AU" w:eastAsia="en-US" w:bidi="prs-AF"/>
        </w:rPr>
        <w:t>مرحلۀ 6</w:t>
      </w:r>
    </w:p>
    <w:p w:rsidR="00556D75" w:rsidRPr="00556D75" w:rsidRDefault="00556D75" w:rsidP="00556D75">
      <w:pPr>
        <w:bidi/>
        <w:spacing w:after="160" w:line="259" w:lineRule="auto"/>
        <w:rPr>
          <w:rFonts w:asciiTheme="minorHAnsi" w:eastAsiaTheme="minorHAnsi" w:hAnsiTheme="minorHAnsi" w:cstheme="minorBidi"/>
          <w:sz w:val="22"/>
          <w:szCs w:val="22"/>
          <w:lang w:val="en-AU" w:eastAsia="en-US"/>
        </w:rPr>
      </w:pPr>
      <w:r w:rsidRPr="00556D75">
        <w:rPr>
          <w:rFonts w:asciiTheme="minorHAnsi" w:eastAsiaTheme="minorHAnsi" w:hAnsiTheme="minorHAnsi" w:cstheme="minorBidi"/>
          <w:sz w:val="22"/>
          <w:szCs w:val="22"/>
          <w:rtl/>
          <w:lang w:val="en-AU" w:eastAsia="en-US" w:bidi="prs-AF"/>
        </w:rPr>
        <w:t xml:space="preserve">در صورتی که خواسته باشید می توانید همزمان مدرک تولد را درخواست نمایید. شما باید ویزا کارت یا ماسترکارت داشته باشید. اگر تصمیم دارید که فوراً مدرک تولد را درخواست ندهید، می​توانید بعداً (از طریق </w:t>
      </w:r>
      <w:hyperlink r:id="rId8" w:history="1">
        <w:r w:rsidRPr="00556D75">
          <w:rPr>
            <w:rFonts w:asciiTheme="minorHAnsi" w:eastAsiaTheme="minorHAnsi" w:hAnsiTheme="minorHAnsi" w:cstheme="minorBidi"/>
            <w:color w:val="0563C1" w:themeColor="hyperlink"/>
            <w:sz w:val="22"/>
            <w:szCs w:val="22"/>
            <w:u w:val="single"/>
            <w:lang w:val="en-AU" w:eastAsia="en-US"/>
          </w:rPr>
          <w:t>www.justice.tas.gov.au/bdm</w:t>
        </w:r>
      </w:hyperlink>
      <w:r w:rsidRPr="00556D75">
        <w:rPr>
          <w:rFonts w:asciiTheme="minorHAnsi" w:eastAsiaTheme="minorHAnsi" w:hAnsiTheme="minorHAnsi" w:cstheme="minorBidi"/>
          <w:sz w:val="22"/>
          <w:szCs w:val="22"/>
          <w:rtl/>
          <w:lang w:val="en-AU" w:eastAsia="en-US" w:bidi="prs-AF"/>
        </w:rPr>
        <w:t xml:space="preserve"> یا در مرکز محلی خدمات تاسمانیا) آن را درخواست نمایید.</w:t>
      </w:r>
    </w:p>
    <w:p w:rsidR="00556D75" w:rsidRPr="00556D75" w:rsidRDefault="00556D75" w:rsidP="00556D75">
      <w:pPr>
        <w:spacing w:after="160" w:line="259" w:lineRule="auto"/>
        <w:rPr>
          <w:rFonts w:asciiTheme="minorHAnsi" w:eastAsiaTheme="minorHAnsi" w:hAnsiTheme="minorHAnsi" w:cstheme="minorBidi"/>
          <w:sz w:val="22"/>
          <w:szCs w:val="22"/>
          <w:lang w:val="en-AU" w:eastAsia="en-US"/>
        </w:rPr>
      </w:pPr>
    </w:p>
    <w:p w:rsidR="00556D75" w:rsidRPr="00556D75" w:rsidRDefault="00556D75" w:rsidP="00556D75">
      <w:pPr>
        <w:bidi/>
        <w:spacing w:after="160" w:line="259" w:lineRule="auto"/>
        <w:rPr>
          <w:rFonts w:asciiTheme="minorHAnsi" w:eastAsiaTheme="minorHAnsi" w:hAnsiTheme="minorHAnsi" w:cstheme="minorBidi"/>
          <w:sz w:val="22"/>
          <w:szCs w:val="22"/>
          <w:lang w:val="en-AU" w:eastAsia="en-US"/>
        </w:rPr>
      </w:pPr>
      <w:r w:rsidRPr="00556D75">
        <w:rPr>
          <w:rFonts w:asciiTheme="minorHAnsi" w:eastAsiaTheme="minorHAnsi" w:hAnsiTheme="minorHAnsi" w:cstheme="minorBidi"/>
          <w:sz w:val="22"/>
          <w:szCs w:val="22"/>
          <w:rtl/>
          <w:lang w:val="en-AU" w:eastAsia="en-US" w:bidi="prs-AF"/>
        </w:rPr>
        <w:t>اگر ترجیح می​دهید فورم ثبت تولد کاغذی را پر کنید، لطفاً با شماره 3450 6165 تولدات، وفیات و ازدواج تماس بگیرید و ما برای شما یک فورم ارسال می​کنیم.</w:t>
      </w:r>
    </w:p>
    <w:p w:rsidR="00556D75" w:rsidRPr="00556D75" w:rsidRDefault="00556D75" w:rsidP="00556D75">
      <w:pPr>
        <w:bidi/>
        <w:spacing w:line="259" w:lineRule="auto"/>
        <w:rPr>
          <w:rFonts w:asciiTheme="minorHAnsi" w:eastAsiaTheme="minorHAnsi" w:hAnsiTheme="minorHAnsi" w:cstheme="minorBidi"/>
          <w:sz w:val="20"/>
          <w:szCs w:val="20"/>
          <w:lang w:val="en-AU" w:eastAsia="en-US"/>
        </w:rPr>
      </w:pPr>
      <w:r w:rsidRPr="00556D75">
        <w:rPr>
          <w:rFonts w:asciiTheme="minorHAnsi" w:eastAsiaTheme="minorHAnsi" w:hAnsiTheme="minorHAnsi" w:cstheme="minorBidi"/>
          <w:sz w:val="20"/>
          <w:szCs w:val="20"/>
          <w:rtl/>
          <w:lang w:val="en-AU" w:eastAsia="en-US" w:bidi="prs-AF"/>
        </w:rPr>
        <w:t>اگر برای تکمیل فورم ثبت تولد به کمک نیاز دارید، می​توانید با دفتر تولدات، وفیات و ازدواج یا یکی از سازمان​های زیر تماس بگیرید:</w:t>
      </w:r>
    </w:p>
    <w:p w:rsidR="00556D75" w:rsidRPr="00556D75" w:rsidRDefault="00556D75" w:rsidP="00556D75">
      <w:pPr>
        <w:spacing w:line="259" w:lineRule="auto"/>
        <w:rPr>
          <w:rFonts w:asciiTheme="minorHAnsi" w:eastAsiaTheme="minorHAnsi" w:hAnsiTheme="minorHAnsi" w:cstheme="minorBidi"/>
          <w:sz w:val="20"/>
          <w:szCs w:val="20"/>
          <w:lang w:val="en-AU" w:eastAsia="en-US"/>
        </w:rPr>
      </w:pPr>
    </w:p>
    <w:p w:rsidR="00556D75" w:rsidRPr="00556D75" w:rsidRDefault="00556D75" w:rsidP="00556D75">
      <w:pPr>
        <w:bidi/>
        <w:spacing w:line="259" w:lineRule="auto"/>
        <w:rPr>
          <w:rFonts w:asciiTheme="minorHAnsi" w:eastAsiaTheme="minorHAnsi" w:hAnsiTheme="minorHAnsi" w:cstheme="minorBidi"/>
          <w:sz w:val="20"/>
          <w:szCs w:val="20"/>
          <w:lang w:val="en-AU" w:eastAsia="en-US"/>
        </w:rPr>
      </w:pPr>
      <w:r w:rsidRPr="00556D75">
        <w:rPr>
          <w:rFonts w:asciiTheme="minorHAnsi" w:eastAsiaTheme="minorHAnsi" w:hAnsiTheme="minorHAnsi" w:cstheme="minorBidi"/>
          <w:sz w:val="20"/>
          <w:szCs w:val="20"/>
          <w:rtl/>
          <w:lang w:val="en-AU" w:eastAsia="en-US" w:bidi="prs-AF"/>
        </w:rPr>
        <w:t xml:space="preserve">مرکز منبع مهاجرتی تاسمانیای جنوبی </w:t>
      </w:r>
    </w:p>
    <w:p w:rsidR="00556D75" w:rsidRPr="00556D75" w:rsidRDefault="00556D75" w:rsidP="00556D75">
      <w:pPr>
        <w:bidi/>
        <w:spacing w:line="259" w:lineRule="auto"/>
        <w:rPr>
          <w:rFonts w:asciiTheme="minorHAnsi" w:eastAsiaTheme="minorHAnsi" w:hAnsiTheme="minorHAnsi" w:cstheme="minorBidi"/>
          <w:sz w:val="20"/>
          <w:szCs w:val="20"/>
          <w:lang w:val="en-AU" w:eastAsia="en-US"/>
        </w:rPr>
      </w:pPr>
      <w:r w:rsidRPr="00556D75">
        <w:rPr>
          <w:rFonts w:asciiTheme="minorHAnsi" w:eastAsiaTheme="minorHAnsi" w:hAnsiTheme="minorHAnsi" w:cstheme="minorBidi"/>
          <w:sz w:val="20"/>
          <w:szCs w:val="20"/>
          <w:rtl/>
          <w:lang w:val="en-AU" w:eastAsia="en-US" w:bidi="prs-AF"/>
        </w:rPr>
        <w:t xml:space="preserve">وب سایت </w:t>
      </w:r>
      <w:hyperlink r:id="rId9" w:history="1">
        <w:r w:rsidRPr="00556D75">
          <w:rPr>
            <w:rFonts w:asciiTheme="minorHAnsi" w:eastAsiaTheme="minorHAnsi" w:hAnsiTheme="minorHAnsi" w:cstheme="minorBidi"/>
            <w:color w:val="0563C1" w:themeColor="hyperlink"/>
            <w:sz w:val="20"/>
            <w:szCs w:val="20"/>
            <w:u w:val="single"/>
            <w:lang w:val="en-AU" w:eastAsia="en-US"/>
          </w:rPr>
          <w:t>www.mrctas.org.au</w:t>
        </w:r>
      </w:hyperlink>
      <w:r w:rsidRPr="00556D75">
        <w:rPr>
          <w:rFonts w:asciiTheme="minorHAnsi" w:eastAsiaTheme="minorHAnsi" w:hAnsiTheme="minorHAnsi" w:cstheme="minorBidi"/>
          <w:sz w:val="20"/>
          <w:szCs w:val="20"/>
          <w:rtl/>
          <w:lang w:val="en-AU" w:eastAsia="en-US" w:bidi="prs-AF"/>
        </w:rPr>
        <w:t xml:space="preserve"> (برای پناهندگان و مهاجران تازه وارد).</w:t>
      </w:r>
    </w:p>
    <w:p w:rsidR="00556D75" w:rsidRPr="00556D75" w:rsidRDefault="00556D75" w:rsidP="00556D75">
      <w:pPr>
        <w:bidi/>
        <w:spacing w:line="259" w:lineRule="auto"/>
        <w:rPr>
          <w:rFonts w:asciiTheme="minorHAnsi" w:eastAsiaTheme="minorHAnsi" w:hAnsiTheme="minorHAnsi" w:cstheme="minorBidi"/>
          <w:sz w:val="20"/>
          <w:szCs w:val="20"/>
          <w:lang w:val="en-AU" w:eastAsia="en-US"/>
        </w:rPr>
      </w:pPr>
      <w:r w:rsidRPr="00556D75">
        <w:rPr>
          <w:rFonts w:asciiTheme="minorHAnsi" w:eastAsiaTheme="minorHAnsi" w:hAnsiTheme="minorHAnsi" w:cstheme="minorBidi"/>
          <w:sz w:val="20"/>
          <w:szCs w:val="20"/>
          <w:rtl/>
          <w:lang w:val="en-AU" w:eastAsia="en-US" w:bidi="prs-AF"/>
        </w:rPr>
        <w:t xml:space="preserve">ایمیل: </w:t>
      </w:r>
      <w:r w:rsidRPr="00556D75">
        <w:rPr>
          <w:rFonts w:asciiTheme="minorHAnsi" w:eastAsiaTheme="minorHAnsi" w:hAnsiTheme="minorHAnsi" w:cstheme="minorBidi"/>
          <w:sz w:val="20"/>
          <w:szCs w:val="20"/>
          <w:lang w:val="en-AU" w:eastAsia="en-US"/>
        </w:rPr>
        <w:t>settlement@mrctas.org.au</w:t>
      </w:r>
    </w:p>
    <w:p w:rsidR="00556D75" w:rsidRPr="00556D75" w:rsidRDefault="00556D75" w:rsidP="00556D75">
      <w:pPr>
        <w:bidi/>
        <w:spacing w:line="259" w:lineRule="auto"/>
        <w:rPr>
          <w:rFonts w:asciiTheme="minorHAnsi" w:eastAsiaTheme="minorHAnsi" w:hAnsiTheme="minorHAnsi" w:cstheme="minorBidi"/>
          <w:sz w:val="20"/>
          <w:szCs w:val="20"/>
          <w:lang w:val="en-AU" w:eastAsia="en-US"/>
        </w:rPr>
      </w:pPr>
      <w:r w:rsidRPr="00556D75">
        <w:rPr>
          <w:rFonts w:asciiTheme="minorHAnsi" w:eastAsiaTheme="minorHAnsi" w:hAnsiTheme="minorHAnsi" w:cstheme="minorBidi"/>
          <w:sz w:val="20"/>
          <w:szCs w:val="20"/>
          <w:rtl/>
          <w:lang w:val="en-AU" w:eastAsia="en-US" w:bidi="prs-AF"/>
        </w:rPr>
        <w:t>تیلفون: 0999 6221 03</w:t>
      </w:r>
    </w:p>
    <w:p w:rsidR="00556D75" w:rsidRPr="00556D75" w:rsidRDefault="00556D75" w:rsidP="00556D75">
      <w:pPr>
        <w:spacing w:line="259" w:lineRule="auto"/>
        <w:rPr>
          <w:rFonts w:asciiTheme="minorHAnsi" w:eastAsiaTheme="minorHAnsi" w:hAnsiTheme="minorHAnsi" w:cstheme="minorBidi"/>
          <w:sz w:val="20"/>
          <w:szCs w:val="20"/>
          <w:lang w:val="en-AU" w:eastAsia="en-US"/>
        </w:rPr>
      </w:pPr>
    </w:p>
    <w:p w:rsidR="00556D75" w:rsidRPr="00556D75" w:rsidRDefault="00556D75" w:rsidP="00556D75">
      <w:pPr>
        <w:bidi/>
        <w:spacing w:line="259" w:lineRule="auto"/>
        <w:rPr>
          <w:rFonts w:asciiTheme="minorHAnsi" w:eastAsiaTheme="minorHAnsi" w:hAnsiTheme="minorHAnsi" w:cstheme="minorBidi"/>
          <w:sz w:val="20"/>
          <w:szCs w:val="20"/>
          <w:lang w:val="en-AU" w:eastAsia="en-US"/>
        </w:rPr>
      </w:pPr>
      <w:r w:rsidRPr="00556D75">
        <w:rPr>
          <w:rFonts w:asciiTheme="minorHAnsi" w:eastAsiaTheme="minorHAnsi" w:hAnsiTheme="minorHAnsi" w:cstheme="minorBidi"/>
          <w:sz w:val="20"/>
          <w:szCs w:val="20"/>
          <w:rtl/>
          <w:lang w:val="en-AU" w:eastAsia="en-US" w:bidi="prs-AF"/>
        </w:rPr>
        <w:t xml:space="preserve">مرکز منبع مهاجرتی تاسمانیای شمالی </w:t>
      </w:r>
    </w:p>
    <w:p w:rsidR="00556D75" w:rsidRPr="00556D75" w:rsidRDefault="00556D75" w:rsidP="00556D75">
      <w:pPr>
        <w:bidi/>
        <w:spacing w:line="259" w:lineRule="auto"/>
        <w:rPr>
          <w:rFonts w:asciiTheme="minorHAnsi" w:eastAsiaTheme="minorHAnsi" w:hAnsiTheme="minorHAnsi" w:cstheme="minorBidi"/>
          <w:sz w:val="20"/>
          <w:szCs w:val="20"/>
          <w:lang w:val="en-AU" w:eastAsia="en-US"/>
        </w:rPr>
      </w:pPr>
      <w:r w:rsidRPr="00556D75">
        <w:rPr>
          <w:rFonts w:asciiTheme="minorHAnsi" w:eastAsiaTheme="minorHAnsi" w:hAnsiTheme="minorHAnsi" w:cstheme="minorBidi"/>
          <w:sz w:val="20"/>
          <w:szCs w:val="20"/>
          <w:rtl/>
          <w:lang w:val="en-AU" w:eastAsia="en-US" w:bidi="prs-AF"/>
        </w:rPr>
        <w:t xml:space="preserve">وب سایت </w:t>
      </w:r>
      <w:hyperlink r:id="rId10" w:history="1">
        <w:r w:rsidRPr="00556D75">
          <w:rPr>
            <w:rFonts w:asciiTheme="minorHAnsi" w:eastAsiaTheme="minorHAnsi" w:hAnsiTheme="minorHAnsi" w:cstheme="minorBidi"/>
            <w:color w:val="0563C1" w:themeColor="hyperlink"/>
            <w:sz w:val="20"/>
            <w:szCs w:val="20"/>
            <w:u w:val="single"/>
            <w:lang w:val="en-AU" w:eastAsia="en-US"/>
          </w:rPr>
          <w:t>www.mrcltn.org.au</w:t>
        </w:r>
      </w:hyperlink>
      <w:r w:rsidRPr="00556D75">
        <w:rPr>
          <w:rFonts w:asciiTheme="minorHAnsi" w:eastAsiaTheme="minorHAnsi" w:hAnsiTheme="minorHAnsi" w:cstheme="minorBidi"/>
          <w:sz w:val="20"/>
          <w:szCs w:val="20"/>
          <w:rtl/>
          <w:lang w:val="en-AU" w:eastAsia="en-US" w:bidi="prs-AF"/>
        </w:rPr>
        <w:t xml:space="preserve"> (برای پناهندگان و مهاجران تازه رسیده).</w:t>
      </w:r>
    </w:p>
    <w:p w:rsidR="00556D75" w:rsidRPr="00556D75" w:rsidRDefault="00556D75" w:rsidP="00556D75">
      <w:pPr>
        <w:bidi/>
        <w:spacing w:line="259" w:lineRule="auto"/>
        <w:rPr>
          <w:rFonts w:asciiTheme="minorHAnsi" w:eastAsiaTheme="minorHAnsi" w:hAnsiTheme="minorHAnsi" w:cstheme="minorBidi"/>
          <w:sz w:val="20"/>
          <w:szCs w:val="20"/>
          <w:lang w:val="en-AU" w:eastAsia="en-US"/>
        </w:rPr>
      </w:pPr>
      <w:r w:rsidRPr="00556D75">
        <w:rPr>
          <w:rFonts w:asciiTheme="minorHAnsi" w:eastAsiaTheme="minorHAnsi" w:hAnsiTheme="minorHAnsi" w:cstheme="minorBidi"/>
          <w:sz w:val="20"/>
          <w:szCs w:val="20"/>
          <w:rtl/>
          <w:lang w:val="en-AU" w:eastAsia="en-US" w:bidi="prs-AF"/>
        </w:rPr>
        <w:t>تیلفون: 2211 6332 03</w:t>
      </w:r>
    </w:p>
    <w:p w:rsidR="00556D75" w:rsidRPr="00556D75" w:rsidRDefault="00556D75" w:rsidP="00556D75">
      <w:pPr>
        <w:bidi/>
        <w:spacing w:line="259" w:lineRule="auto"/>
        <w:rPr>
          <w:rFonts w:asciiTheme="minorHAnsi" w:eastAsiaTheme="minorHAnsi" w:hAnsiTheme="minorHAnsi" w:cstheme="minorBidi"/>
          <w:sz w:val="22"/>
          <w:szCs w:val="22"/>
          <w:lang w:val="en-AU" w:eastAsia="en-US"/>
        </w:rPr>
      </w:pPr>
      <w:r w:rsidRPr="00556D75">
        <w:rPr>
          <w:rFonts w:asciiTheme="minorHAnsi" w:eastAsiaTheme="minorHAnsi" w:hAnsiTheme="minorHAnsi" w:cstheme="minorHAnsi"/>
          <w:color w:val="212529"/>
          <w:sz w:val="20"/>
          <w:szCs w:val="20"/>
          <w:shd w:val="clear" w:color="auto" w:fill="FFFFFF"/>
          <w:rtl/>
          <w:lang w:val="en-AU" w:eastAsia="en-US" w:bidi="prs-AF"/>
        </w:rPr>
        <w:t>خدمات ترجمه کتبی و شفاهی (</w:t>
      </w:r>
      <w:r w:rsidRPr="00556D75">
        <w:rPr>
          <w:rFonts w:asciiTheme="minorHAnsi" w:eastAsiaTheme="minorHAnsi" w:hAnsiTheme="minorHAnsi" w:cstheme="minorHAnsi"/>
          <w:color w:val="212529"/>
          <w:sz w:val="20"/>
          <w:szCs w:val="20"/>
          <w:shd w:val="clear" w:color="auto" w:fill="FFFFFF"/>
          <w:lang w:val="en-AU" w:eastAsia="en-US"/>
        </w:rPr>
        <w:t>TIS National</w:t>
      </w:r>
      <w:r w:rsidRPr="00556D75">
        <w:rPr>
          <w:rFonts w:asciiTheme="minorHAnsi" w:eastAsiaTheme="minorHAnsi" w:hAnsiTheme="minorHAnsi" w:cstheme="minorHAnsi"/>
          <w:color w:val="212529"/>
          <w:sz w:val="20"/>
          <w:szCs w:val="20"/>
          <w:shd w:val="clear" w:color="auto" w:fill="FFFFFF"/>
          <w:rtl/>
          <w:lang w:val="en-AU" w:eastAsia="en-US" w:bidi="prs-AF"/>
        </w:rPr>
        <w:t>) به شماره 131450</w:t>
      </w:r>
    </w:p>
    <w:p w:rsidR="007B15FC" w:rsidRPr="00556D75" w:rsidRDefault="007B15FC" w:rsidP="00556D75"/>
    <w:sectPr w:rsidR="007B15FC" w:rsidRPr="00556D75" w:rsidSect="00556D75">
      <w:headerReference w:type="even" r:id="rId11"/>
      <w:headerReference w:type="default" r:id="rId12"/>
      <w:footerReference w:type="even" r:id="rId13"/>
      <w:footerReference w:type="default" r:id="rId14"/>
      <w:headerReference w:type="first" r:id="rId15"/>
      <w:footerReference w:type="first" r:id="rId16"/>
      <w:pgSz w:w="11900" w:h="16840"/>
      <w:pgMar w:top="2694" w:right="907" w:bottom="2694" w:left="907" w:header="680" w:footer="39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963" w:rsidRDefault="006D4963" w:rsidP="00A95CE2">
      <w:r>
        <w:separator/>
      </w:r>
    </w:p>
  </w:endnote>
  <w:endnote w:type="continuationSeparator" w:id="0">
    <w:p w:rsidR="006D4963" w:rsidRDefault="006D4963" w:rsidP="00A9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GillSans">
    <w:altName w:val="Lucida Sans Unicode"/>
    <w:charset w:val="00"/>
    <w:family w:val="swiss"/>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wis721 Th BT">
    <w:charset w:val="00"/>
    <w:family w:val="auto"/>
    <w:pitch w:val="variable"/>
    <w:sig w:usb0="00000003" w:usb1="00000000" w:usb2="00000000" w:usb3="00000000" w:csb0="00000001" w:csb1="00000000"/>
  </w:font>
  <w:font w:name="GillSans Light">
    <w:altName w:val="Century Gothic"/>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D75" w:rsidRDefault="00556D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CE2" w:rsidRDefault="00A95CE2" w:rsidP="00A95CE2">
    <w:pPr>
      <w:pStyle w:val="GovBodyWhite"/>
    </w:pPr>
    <w:r w:rsidRPr="00532D28">
      <w:br/>
    </w:r>
    <w:r w:rsidR="002A58BC">
      <w:t>Email: bdm@justice.tas.gov.au</w:t>
    </w:r>
    <w:r w:rsidRPr="00532D28">
      <w:t xml:space="preserve">   Visit: www.</w:t>
    </w:r>
    <w:r w:rsidR="002A58BC">
      <w:t>justice.tas.gov.au/bdm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CE2" w:rsidRPr="00B36285" w:rsidRDefault="002A58BC" w:rsidP="00A95CE2">
    <w:pPr>
      <w:pStyle w:val="Footer"/>
    </w:pPr>
    <w:r>
      <w:t>Births, Deaths and Marriages</w:t>
    </w:r>
  </w:p>
  <w:p w:rsidR="00A95CE2" w:rsidRPr="00CF4BFD" w:rsidRDefault="002A58BC" w:rsidP="00A95CE2">
    <w:pPr>
      <w:pStyle w:val="Footer"/>
    </w:pPr>
    <w:r>
      <w:rPr>
        <w:noProof/>
        <w:lang w:val="en-AU" w:eastAsia="en-AU"/>
      </w:rPr>
      <w:drawing>
        <wp:anchor distT="0" distB="0" distL="114300" distR="114300" simplePos="0" relativeHeight="251658240" behindDoc="1" locked="0" layoutInCell="1" allowOverlap="1">
          <wp:simplePos x="0" y="0"/>
          <wp:positionH relativeFrom="column">
            <wp:posOffset>-916940</wp:posOffset>
          </wp:positionH>
          <wp:positionV relativeFrom="paragraph">
            <wp:posOffset>802005</wp:posOffset>
          </wp:positionV>
          <wp:extent cx="7559040" cy="10693400"/>
          <wp:effectExtent l="0" t="0" r="0" b="0"/>
          <wp:wrapNone/>
          <wp:docPr id="19" name="Picture 4"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onservative Repo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9264" behindDoc="1" locked="0" layoutInCell="1" allowOverlap="1">
          <wp:simplePos x="0" y="0"/>
          <wp:positionH relativeFrom="column">
            <wp:posOffset>-916940</wp:posOffset>
          </wp:positionH>
          <wp:positionV relativeFrom="paragraph">
            <wp:posOffset>802005</wp:posOffset>
          </wp:positionV>
          <wp:extent cx="7559040" cy="10693400"/>
          <wp:effectExtent l="0" t="0" r="0" b="0"/>
          <wp:wrapNone/>
          <wp:docPr id="20" name="Picture 2"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onservative Repor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CE2" w:rsidRPr="00B36285">
      <w:t xml:space="preserve">Department </w:t>
    </w:r>
    <w:r>
      <w:t>of Justice</w:t>
    </w:r>
  </w:p>
  <w:p w:rsidR="00556D75" w:rsidRPr="00556D75" w:rsidRDefault="00556D75" w:rsidP="00556D75">
    <w:pPr>
      <w:tabs>
        <w:tab w:val="center" w:pos="4513"/>
        <w:tab w:val="right" w:pos="9026"/>
      </w:tabs>
      <w:bidi/>
      <w:jc w:val="center"/>
      <w:rPr>
        <w:rFonts w:asciiTheme="minorHAnsi" w:eastAsiaTheme="minorHAnsi" w:hAnsiTheme="minorHAnsi" w:cstheme="minorBidi"/>
        <w:sz w:val="16"/>
        <w:szCs w:val="22"/>
        <w:lang w:val="en-AU" w:eastAsia="en-US"/>
      </w:rPr>
    </w:pPr>
    <w:r w:rsidRPr="00556D75">
      <w:rPr>
        <w:rFonts w:asciiTheme="minorHAnsi" w:eastAsiaTheme="minorHAnsi" w:hAnsiTheme="minorHAnsi" w:cstheme="minorBidi"/>
        <w:sz w:val="16"/>
        <w:szCs w:val="22"/>
        <w:rtl/>
        <w:lang w:val="en-AU" w:eastAsia="en-US" w:bidi="prs-AF"/>
      </w:rPr>
      <w:t>نسخه 1 - سپتمبر 2021</w:t>
    </w:r>
    <w:bookmarkStart w:id="0" w:name="_GoBack"/>
    <w:bookmarkEnd w:id="0"/>
  </w:p>
  <w:p w:rsidR="004E468A" w:rsidRPr="004E468A" w:rsidRDefault="004E468A" w:rsidP="00556D75">
    <w:pPr>
      <w:tabs>
        <w:tab w:val="center" w:pos="4513"/>
        <w:tab w:val="right" w:pos="9026"/>
      </w:tabs>
      <w:bidi/>
      <w:jc w:val="right"/>
      <w:rPr>
        <w:rFonts w:asciiTheme="minorHAnsi" w:eastAsiaTheme="minorHAnsi" w:hAnsiTheme="minorHAnsi" w:cstheme="minorBidi"/>
        <w:sz w:val="16"/>
        <w:szCs w:val="22"/>
        <w:lang w:val="en-AU" w:eastAsia="en-US"/>
      </w:rPr>
    </w:pPr>
  </w:p>
  <w:p w:rsidR="00A95CE2" w:rsidRPr="007B15FC" w:rsidRDefault="00A95CE2" w:rsidP="002A58BC">
    <w:pPr>
      <w:tabs>
        <w:tab w:val="center" w:pos="4513"/>
        <w:tab w:val="right" w:pos="9026"/>
      </w:tabs>
      <w:rPr>
        <w:rFonts w:ascii="Calibri" w:eastAsia="DengXian" w:hAnsi="Calibri"/>
        <w:sz w:val="16"/>
        <w:szCs w:val="22"/>
        <w:lang w:val="en-AU"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963" w:rsidRDefault="006D4963" w:rsidP="00A95CE2">
      <w:r>
        <w:separator/>
      </w:r>
    </w:p>
  </w:footnote>
  <w:footnote w:type="continuationSeparator" w:id="0">
    <w:p w:rsidR="006D4963" w:rsidRDefault="006D4963" w:rsidP="00A95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D75" w:rsidRDefault="00556D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CE2" w:rsidRDefault="002A58BC">
    <w:pPr>
      <w:pStyle w:val="Header"/>
    </w:pPr>
    <w:r>
      <w:rPr>
        <w:noProof/>
        <w:lang w:val="en-AU" w:eastAsia="en-AU"/>
      </w:rPr>
      <w:drawing>
        <wp:anchor distT="0" distB="0" distL="114300" distR="114300" simplePos="0" relativeHeight="251657216" behindDoc="1" locked="0" layoutInCell="1" allowOverlap="1">
          <wp:simplePos x="0" y="0"/>
          <wp:positionH relativeFrom="page">
            <wp:posOffset>-5080</wp:posOffset>
          </wp:positionH>
          <wp:positionV relativeFrom="page">
            <wp:posOffset>6350</wp:posOffset>
          </wp:positionV>
          <wp:extent cx="7553960" cy="10685145"/>
          <wp:effectExtent l="0" t="0" r="0" b="0"/>
          <wp:wrapNone/>
          <wp:docPr id="17" name="Picture 3" descr="Description: Info Sheet_Series1_Blu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nfo Sheet_Series1_Blue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CE2" w:rsidRPr="00556D75" w:rsidRDefault="00556D75" w:rsidP="00556D75">
    <w:pPr>
      <w:pStyle w:val="Heading1"/>
      <w:bidi/>
      <w:rPr>
        <w:color w:val="FFFFFF" w:themeColor="background1"/>
        <w:sz w:val="52"/>
        <w:szCs w:val="52"/>
      </w:rPr>
    </w:pPr>
    <w:r w:rsidRPr="00556D75">
      <w:rPr>
        <w:color w:val="FFFFFF" w:themeColor="background1"/>
        <w:sz w:val="52"/>
        <w:szCs w:val="52"/>
        <w:rtl/>
        <w:lang w:bidi="prs-AF"/>
      </w:rPr>
      <w:t xml:space="preserve">طفل خود را ثبت نام کنید. شما می توانید آن را آنلاین انجام دهید! </w:t>
    </w:r>
    <w:r w:rsidR="007B15FC" w:rsidRPr="00556D75">
      <w:rPr>
        <w:noProof/>
        <w:color w:val="FFFFFF" w:themeColor="background1"/>
        <w:sz w:val="52"/>
        <w:szCs w:val="52"/>
        <w:lang w:eastAsia="en-AU"/>
      </w:rPr>
      <w:drawing>
        <wp:anchor distT="0" distB="0" distL="114300" distR="114300" simplePos="0" relativeHeight="251656192" behindDoc="1" locked="0" layoutInCell="1" allowOverlap="1">
          <wp:simplePos x="0" y="0"/>
          <wp:positionH relativeFrom="page">
            <wp:posOffset>-285750</wp:posOffset>
          </wp:positionH>
          <wp:positionV relativeFrom="page">
            <wp:posOffset>-695325</wp:posOffset>
          </wp:positionV>
          <wp:extent cx="7945866" cy="11239500"/>
          <wp:effectExtent l="0" t="0" r="0" b="0"/>
          <wp:wrapNone/>
          <wp:docPr id="18" name="Picture 18" descr="Description: Info Sheet_Series1_Blu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nfo Sheet_Series1_Blue1.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5866" cy="1123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2FB5"/>
    <w:multiLevelType w:val="hybridMultilevel"/>
    <w:tmpl w:val="8D624970"/>
    <w:lvl w:ilvl="0" w:tplc="DEE0B70A">
      <w:start w:val="1"/>
      <w:numFmt w:val="bullet"/>
      <w:pStyle w:val="GovBullets"/>
      <w:lvlText w:val=""/>
      <w:lvlJc w:val="left"/>
      <w:pPr>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826F9D"/>
    <w:multiLevelType w:val="hybridMultilevel"/>
    <w:tmpl w:val="4B1AB9FA"/>
    <w:lvl w:ilvl="0" w:tplc="63A07C6A">
      <w:start w:val="1"/>
      <w:numFmt w:val="decimal"/>
      <w:pStyle w:val="GovNumberedBullets"/>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716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CE2"/>
    <w:rsid w:val="002A58BC"/>
    <w:rsid w:val="00374A7A"/>
    <w:rsid w:val="0038556A"/>
    <w:rsid w:val="004E468A"/>
    <w:rsid w:val="00556D75"/>
    <w:rsid w:val="006522AE"/>
    <w:rsid w:val="006D4963"/>
    <w:rsid w:val="007B15FC"/>
    <w:rsid w:val="00996306"/>
    <w:rsid w:val="00A44C14"/>
    <w:rsid w:val="00A95CE2"/>
    <w:rsid w:val="00C51F95"/>
    <w:rsid w:val="00D360FD"/>
    <w:rsid w:val="00D8609C"/>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14:docId w14:val="3A314D7E"/>
  <w15:chartTrackingRefBased/>
  <w15:docId w15:val="{86C3058D-A89C-472B-A51B-DA9D339B4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CE2"/>
    <w:rPr>
      <w:rFonts w:ascii="GillSans" w:hAnsi="GillSans"/>
      <w:sz w:val="24"/>
      <w:szCs w:val="24"/>
      <w:lang w:val="en-US" w:eastAsia="ja-JP"/>
    </w:rPr>
  </w:style>
  <w:style w:type="paragraph" w:styleId="Heading1">
    <w:name w:val="heading 1"/>
    <w:basedOn w:val="Normal"/>
    <w:next w:val="Normal"/>
    <w:link w:val="Heading1Char"/>
    <w:uiPriority w:val="9"/>
    <w:qFormat/>
    <w:rsid w:val="00D8609C"/>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5CE2"/>
    <w:pPr>
      <w:tabs>
        <w:tab w:val="center" w:pos="4320"/>
        <w:tab w:val="right" w:pos="8640"/>
      </w:tabs>
    </w:pPr>
  </w:style>
  <w:style w:type="character" w:customStyle="1" w:styleId="HeaderChar">
    <w:name w:val="Header Char"/>
    <w:link w:val="Header"/>
    <w:uiPriority w:val="99"/>
    <w:rsid w:val="00A95CE2"/>
    <w:rPr>
      <w:rFonts w:ascii="Swis721 Th BT" w:hAnsi="Swis721 Th BT"/>
    </w:rPr>
  </w:style>
  <w:style w:type="paragraph" w:styleId="Footer">
    <w:name w:val="footer"/>
    <w:basedOn w:val="Normal"/>
    <w:link w:val="FooterChar"/>
    <w:uiPriority w:val="99"/>
    <w:unhideWhenUsed/>
    <w:rsid w:val="00A95CE2"/>
    <w:pPr>
      <w:tabs>
        <w:tab w:val="center" w:pos="4320"/>
        <w:tab w:val="right" w:pos="8640"/>
      </w:tabs>
    </w:pPr>
  </w:style>
  <w:style w:type="character" w:customStyle="1" w:styleId="FooterChar">
    <w:name w:val="Footer Char"/>
    <w:link w:val="Footer"/>
    <w:uiPriority w:val="99"/>
    <w:rsid w:val="00A95CE2"/>
    <w:rPr>
      <w:rFonts w:ascii="Swis721 Th BT" w:hAnsi="Swis721 Th BT"/>
    </w:rPr>
  </w:style>
  <w:style w:type="paragraph" w:customStyle="1" w:styleId="GovWhiteHeading1">
    <w:name w:val="Gov White Heading 1"/>
    <w:basedOn w:val="Normal"/>
    <w:qFormat/>
    <w:rsid w:val="00A95CE2"/>
    <w:rPr>
      <w:rFonts w:eastAsia="Cambria"/>
      <w:color w:val="FFFFFF"/>
      <w:sz w:val="88"/>
      <w:lang w:eastAsia="en-US"/>
    </w:rPr>
  </w:style>
  <w:style w:type="paragraph" w:customStyle="1" w:styleId="GovWhiteHeading2">
    <w:name w:val="Gov White Heading 2"/>
    <w:basedOn w:val="Normal"/>
    <w:qFormat/>
    <w:rsid w:val="00A95CE2"/>
    <w:rPr>
      <w:rFonts w:eastAsia="Cambria"/>
      <w:caps/>
      <w:color w:val="FFFFFF"/>
      <w:sz w:val="36"/>
      <w:lang w:eastAsia="en-US"/>
    </w:rPr>
  </w:style>
  <w:style w:type="paragraph" w:customStyle="1" w:styleId="GovSectionOpeningParagraph">
    <w:name w:val="Gov Section Opening Paragraph"/>
    <w:qFormat/>
    <w:rsid w:val="00A95CE2"/>
    <w:pPr>
      <w:tabs>
        <w:tab w:val="left" w:pos="2268"/>
      </w:tabs>
      <w:spacing w:after="240" w:line="420" w:lineRule="exact"/>
    </w:pPr>
    <w:rPr>
      <w:rFonts w:ascii="GillSans Light" w:eastAsia="Cambria" w:hAnsi="GillSans Light"/>
      <w:color w:val="004F8C"/>
      <w:sz w:val="28"/>
      <w:szCs w:val="24"/>
      <w:lang w:val="en-US" w:eastAsia="en-US"/>
    </w:rPr>
  </w:style>
  <w:style w:type="paragraph" w:customStyle="1" w:styleId="GovHeading3">
    <w:name w:val="Gov Heading 3"/>
    <w:qFormat/>
    <w:rsid w:val="00A95CE2"/>
    <w:pPr>
      <w:spacing w:before="240" w:after="120"/>
    </w:pPr>
    <w:rPr>
      <w:rFonts w:ascii="GillSans" w:eastAsia="Times New Roman" w:hAnsi="GillSans"/>
      <w:bCs/>
      <w:sz w:val="28"/>
      <w:szCs w:val="24"/>
      <w:lang w:val="en-US" w:eastAsia="en-US"/>
    </w:rPr>
  </w:style>
  <w:style w:type="paragraph" w:customStyle="1" w:styleId="GovBody">
    <w:name w:val="Gov Body"/>
    <w:basedOn w:val="Normal"/>
    <w:qFormat/>
    <w:rsid w:val="00A95CE2"/>
    <w:pPr>
      <w:spacing w:after="120" w:line="280" w:lineRule="exact"/>
    </w:pPr>
    <w:rPr>
      <w:rFonts w:ascii="GillSans Light" w:eastAsia="Cambria" w:hAnsi="GillSans Light"/>
      <w:sz w:val="22"/>
      <w:lang w:eastAsia="en-US"/>
    </w:rPr>
  </w:style>
  <w:style w:type="paragraph" w:customStyle="1" w:styleId="GovHeading4">
    <w:name w:val="Gov Heading 4"/>
    <w:basedOn w:val="GovBody"/>
    <w:qFormat/>
    <w:rsid w:val="00A95CE2"/>
    <w:pPr>
      <w:spacing w:before="200" w:after="60"/>
    </w:pPr>
    <w:rPr>
      <w:rFonts w:ascii="GillSans" w:hAnsi="GillSans"/>
      <w:color w:val="004F8C"/>
      <w:sz w:val="24"/>
    </w:rPr>
  </w:style>
  <w:style w:type="paragraph" w:customStyle="1" w:styleId="GovBullets">
    <w:name w:val="Gov Bullets"/>
    <w:basedOn w:val="GovBody"/>
    <w:qFormat/>
    <w:rsid w:val="00A95CE2"/>
    <w:pPr>
      <w:numPr>
        <w:numId w:val="1"/>
      </w:numPr>
      <w:spacing w:after="80"/>
    </w:pPr>
  </w:style>
  <w:style w:type="paragraph" w:customStyle="1" w:styleId="GovNumberedBullets">
    <w:name w:val="Gov Numbered Bullets"/>
    <w:basedOn w:val="GovBody"/>
    <w:qFormat/>
    <w:rsid w:val="00A95CE2"/>
    <w:pPr>
      <w:numPr>
        <w:numId w:val="2"/>
      </w:numPr>
      <w:spacing w:after="80"/>
    </w:pPr>
  </w:style>
  <w:style w:type="paragraph" w:customStyle="1" w:styleId="GovBodyWhite">
    <w:name w:val="Gov Body White"/>
    <w:basedOn w:val="Normal"/>
    <w:qFormat/>
    <w:rsid w:val="00A95CE2"/>
    <w:pPr>
      <w:spacing w:after="120" w:line="300" w:lineRule="exact"/>
    </w:pPr>
    <w:rPr>
      <w:rFonts w:ascii="GillSans Light" w:eastAsia="Cambria" w:hAnsi="GillSans Light"/>
      <w:color w:val="FFFFFF"/>
      <w:sz w:val="22"/>
      <w:lang w:eastAsia="en-US"/>
    </w:rPr>
  </w:style>
  <w:style w:type="character" w:customStyle="1" w:styleId="Heading1Char">
    <w:name w:val="Heading 1 Char"/>
    <w:basedOn w:val="DefaultParagraphFont"/>
    <w:link w:val="Heading1"/>
    <w:uiPriority w:val="9"/>
    <w:rsid w:val="00D8609C"/>
    <w:rPr>
      <w:rFonts w:asciiTheme="majorHAnsi" w:eastAsiaTheme="majorEastAsia" w:hAnsiTheme="majorHAnsi" w:cstheme="majorBidi"/>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stice.tas.gov.au/bd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justice.tas.gov.au/bdm/newborn"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mrcltn.org.au/" TargetMode="External"/><Relationship Id="rId4" Type="http://schemas.openxmlformats.org/officeDocument/2006/relationships/webSettings" Target="webSettings.xml"/><Relationship Id="rId9" Type="http://schemas.openxmlformats.org/officeDocument/2006/relationships/hyperlink" Target="http://www.mrctas.org.au/"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Allen</dc:creator>
  <cp:keywords/>
  <cp:lastModifiedBy>Damm, Tony</cp:lastModifiedBy>
  <cp:revision>2</cp:revision>
  <dcterms:created xsi:type="dcterms:W3CDTF">2021-11-10T04:14:00Z</dcterms:created>
  <dcterms:modified xsi:type="dcterms:W3CDTF">2021-11-10T04:14:00Z</dcterms:modified>
</cp:coreProperties>
</file>