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A9" w:rsidRPr="008A3C8E" w:rsidRDefault="00CD6D3A" w:rsidP="008A3C8E">
      <w:pPr>
        <w:pStyle w:val="Maincoverheader"/>
      </w:pPr>
      <w:bookmarkStart w:id="0" w:name="_GoBack"/>
      <w:bookmarkEnd w:id="0"/>
      <w:r>
        <w:t>FREQUENTLY ASKED QUESTIONS</w:t>
      </w:r>
    </w:p>
    <w:p w:rsidR="00242AFD" w:rsidRDefault="00242AFD" w:rsidP="00E35BCB"/>
    <w:p w:rsidR="008C6C5B" w:rsidRDefault="008C6C5B" w:rsidP="009F602D">
      <w:pPr>
        <w:spacing w:before="120" w:after="180"/>
        <w:jc w:val="both"/>
        <w:rPr>
          <w:rFonts w:ascii="Gill Sans MT" w:hAnsi="Gill Sans MT"/>
          <w:bCs/>
          <w:i/>
        </w:rPr>
        <w:sectPr w:rsidR="008C6C5B" w:rsidSect="007427BF">
          <w:headerReference w:type="even" r:id="rId9"/>
          <w:headerReference w:type="default" r:id="rId10"/>
          <w:footerReference w:type="default" r:id="rId11"/>
          <w:headerReference w:type="first" r:id="rId12"/>
          <w:pgSz w:w="11900" w:h="16840"/>
          <w:pgMar w:top="2835" w:right="1797" w:bottom="1440" w:left="1418" w:header="709" w:footer="484" w:gutter="0"/>
          <w:cols w:space="708"/>
        </w:sectPr>
      </w:pPr>
    </w:p>
    <w:p w:rsidR="00053079" w:rsidRDefault="00053079" w:rsidP="00053079">
      <w:pPr>
        <w:pStyle w:val="Secondcoverheader"/>
        <w:rPr>
          <w:rFonts w:ascii="Gill Sans MT" w:hAnsi="Gill Sans MT"/>
          <w:caps w:val="0"/>
        </w:rPr>
      </w:pPr>
      <w:r>
        <w:rPr>
          <w:rFonts w:ascii="Gill Sans MT" w:hAnsi="Gill Sans MT"/>
          <w:caps w:val="0"/>
        </w:rPr>
        <w:lastRenderedPageBreak/>
        <w:t>What will the Tasmanian Planning Scheme look like?</w:t>
      </w:r>
    </w:p>
    <w:p w:rsidR="00053079" w:rsidRDefault="008C3F18" w:rsidP="008C3F18">
      <w:pPr>
        <w:spacing w:before="120" w:after="120"/>
        <w:rPr>
          <w:rFonts w:ascii="Gill Sans MT" w:hAnsi="Gill Sans MT"/>
          <w:bCs/>
          <w:szCs w:val="24"/>
        </w:rPr>
      </w:pPr>
      <w:r>
        <w:rPr>
          <w:rFonts w:ascii="Gill Sans MT" w:hAnsi="Gill Sans MT"/>
          <w:bCs/>
          <w:szCs w:val="24"/>
        </w:rPr>
        <w:t>It is proposed that t</w:t>
      </w:r>
      <w:r w:rsidR="00053079">
        <w:rPr>
          <w:rFonts w:ascii="Gill Sans MT" w:hAnsi="Gill Sans MT"/>
          <w:bCs/>
          <w:szCs w:val="24"/>
        </w:rPr>
        <w:t>he Tasmanian Planning Scheme will consist of two parts:</w:t>
      </w:r>
    </w:p>
    <w:p w:rsidR="00053079" w:rsidRDefault="00053079" w:rsidP="008C3F18">
      <w:pPr>
        <w:numPr>
          <w:ilvl w:val="0"/>
          <w:numId w:val="32"/>
        </w:numPr>
        <w:spacing w:before="120" w:after="120"/>
        <w:jc w:val="both"/>
        <w:rPr>
          <w:rFonts w:ascii="Gill Sans MT" w:hAnsi="Gill Sans MT"/>
          <w:bCs/>
          <w:szCs w:val="24"/>
        </w:rPr>
      </w:pPr>
      <w:r>
        <w:rPr>
          <w:rFonts w:ascii="Gill Sans MT" w:hAnsi="Gill Sans MT"/>
          <w:bCs/>
          <w:szCs w:val="24"/>
        </w:rPr>
        <w:t xml:space="preserve">a set of statewide planning controls (State Planning Provisions); and </w:t>
      </w:r>
    </w:p>
    <w:p w:rsidR="00053079" w:rsidRPr="00053079" w:rsidRDefault="00053079" w:rsidP="008C3F18">
      <w:pPr>
        <w:pStyle w:val="ListParagraph"/>
        <w:numPr>
          <w:ilvl w:val="0"/>
          <w:numId w:val="32"/>
        </w:numPr>
        <w:spacing w:before="120" w:after="120"/>
        <w:contextualSpacing w:val="0"/>
        <w:rPr>
          <w:rFonts w:ascii="Gill Sans MT" w:hAnsi="Gill Sans MT"/>
          <w:bCs/>
          <w:szCs w:val="24"/>
        </w:rPr>
      </w:pPr>
      <w:r w:rsidRPr="003D2FEA">
        <w:rPr>
          <w:rFonts w:ascii="Gill Sans MT" w:hAnsi="Gill Sans MT"/>
          <w:bCs/>
          <w:szCs w:val="24"/>
        </w:rPr>
        <w:t xml:space="preserve">Local Provisions </w:t>
      </w:r>
      <w:r>
        <w:rPr>
          <w:rFonts w:ascii="Gill Sans MT" w:hAnsi="Gill Sans MT"/>
          <w:bCs/>
          <w:szCs w:val="24"/>
        </w:rPr>
        <w:t xml:space="preserve">Schedules that contain the </w:t>
      </w:r>
      <w:r w:rsidRPr="003D2FEA">
        <w:rPr>
          <w:rFonts w:ascii="Gill Sans MT" w:hAnsi="Gill Sans MT"/>
          <w:bCs/>
          <w:szCs w:val="24"/>
        </w:rPr>
        <w:t xml:space="preserve">Local Planning Provisions </w:t>
      </w:r>
      <w:r>
        <w:rPr>
          <w:rFonts w:ascii="Gill Sans MT" w:hAnsi="Gill Sans MT"/>
          <w:bCs/>
          <w:szCs w:val="24"/>
        </w:rPr>
        <w:t xml:space="preserve">for each local area </w:t>
      </w:r>
    </w:p>
    <w:p w:rsidR="00CD6D3A" w:rsidRDefault="00CD6D3A" w:rsidP="00CD6D3A">
      <w:pPr>
        <w:pStyle w:val="Secondcoverheader"/>
        <w:rPr>
          <w:rFonts w:ascii="Gill Sans MT" w:hAnsi="Gill Sans MT"/>
          <w:caps w:val="0"/>
        </w:rPr>
      </w:pPr>
      <w:r>
        <w:rPr>
          <w:rFonts w:ascii="Gill Sans MT" w:hAnsi="Gill Sans MT"/>
          <w:caps w:val="0"/>
        </w:rPr>
        <w:t xml:space="preserve">Who </w:t>
      </w:r>
      <w:r w:rsidR="00053079">
        <w:rPr>
          <w:rFonts w:ascii="Gill Sans MT" w:hAnsi="Gill Sans MT"/>
          <w:caps w:val="0"/>
        </w:rPr>
        <w:t>will prepare</w:t>
      </w:r>
      <w:r>
        <w:rPr>
          <w:rFonts w:ascii="Gill Sans MT" w:hAnsi="Gill Sans MT"/>
          <w:caps w:val="0"/>
        </w:rPr>
        <w:t xml:space="preserve"> the Tasmanian Planning Scheme?</w:t>
      </w:r>
    </w:p>
    <w:p w:rsidR="001B73D0" w:rsidRDefault="001B73D0" w:rsidP="001B73D0">
      <w:pPr>
        <w:spacing w:after="120"/>
        <w:rPr>
          <w:rFonts w:ascii="Gill Sans MT" w:hAnsi="Gill Sans MT"/>
          <w:bCs/>
          <w:szCs w:val="24"/>
        </w:rPr>
      </w:pPr>
      <w:r w:rsidRPr="00053079">
        <w:rPr>
          <w:rFonts w:ascii="Gill Sans MT" w:hAnsi="Gill Sans MT"/>
          <w:bCs/>
          <w:szCs w:val="24"/>
        </w:rPr>
        <w:t xml:space="preserve">The Taskforce is undertaking initial drafting of the </w:t>
      </w:r>
      <w:r>
        <w:rPr>
          <w:rFonts w:ascii="Gill Sans MT" w:hAnsi="Gill Sans MT"/>
          <w:bCs/>
          <w:szCs w:val="24"/>
        </w:rPr>
        <w:t>State Planning Provisions, in consultation with local government and stakeholders</w:t>
      </w:r>
      <w:r w:rsidRPr="00053079">
        <w:rPr>
          <w:rFonts w:ascii="Gill Sans MT" w:hAnsi="Gill Sans MT"/>
          <w:bCs/>
          <w:szCs w:val="24"/>
        </w:rPr>
        <w:t>.</w:t>
      </w:r>
      <w:r>
        <w:rPr>
          <w:rFonts w:ascii="Gill Sans MT" w:hAnsi="Gill Sans MT"/>
          <w:bCs/>
          <w:szCs w:val="24"/>
        </w:rPr>
        <w:t xml:space="preserve"> The Minister will approve the final version for public exhibition.  </w:t>
      </w:r>
    </w:p>
    <w:p w:rsidR="008C3F18" w:rsidRDefault="008C3F18" w:rsidP="000E0A75">
      <w:pPr>
        <w:spacing w:after="120"/>
        <w:rPr>
          <w:rFonts w:ascii="Gill Sans MT" w:hAnsi="Gill Sans MT"/>
          <w:bCs/>
          <w:szCs w:val="24"/>
        </w:rPr>
      </w:pPr>
      <w:r>
        <w:rPr>
          <w:rFonts w:ascii="Gill Sans MT" w:hAnsi="Gill Sans MT"/>
          <w:bCs/>
          <w:szCs w:val="24"/>
        </w:rPr>
        <w:t>The draft Bill will provide that the Minister or</w:t>
      </w:r>
      <w:r w:rsidR="001B73D0">
        <w:rPr>
          <w:rFonts w:ascii="Gill Sans MT" w:hAnsi="Gill Sans MT"/>
          <w:bCs/>
          <w:szCs w:val="24"/>
        </w:rPr>
        <w:t xml:space="preserve">, where directed by the Minister </w:t>
      </w:r>
      <w:r>
        <w:rPr>
          <w:rFonts w:ascii="Gill Sans MT" w:hAnsi="Gill Sans MT"/>
          <w:bCs/>
          <w:szCs w:val="24"/>
        </w:rPr>
        <w:t xml:space="preserve">the </w:t>
      </w:r>
      <w:r w:rsidR="00EE7AD9">
        <w:rPr>
          <w:rFonts w:ascii="Gill Sans MT" w:hAnsi="Gill Sans MT"/>
          <w:bCs/>
          <w:szCs w:val="24"/>
        </w:rPr>
        <w:t xml:space="preserve">Tasmanian Planning </w:t>
      </w:r>
      <w:r>
        <w:rPr>
          <w:rFonts w:ascii="Gill Sans MT" w:hAnsi="Gill Sans MT"/>
          <w:bCs/>
          <w:szCs w:val="24"/>
        </w:rPr>
        <w:t>Commission</w:t>
      </w:r>
      <w:r w:rsidR="00851A51">
        <w:rPr>
          <w:rFonts w:ascii="Gill Sans MT" w:hAnsi="Gill Sans MT"/>
          <w:bCs/>
          <w:szCs w:val="24"/>
        </w:rPr>
        <w:t>,</w:t>
      </w:r>
      <w:r>
        <w:rPr>
          <w:rFonts w:ascii="Gill Sans MT" w:hAnsi="Gill Sans MT"/>
          <w:bCs/>
          <w:szCs w:val="24"/>
        </w:rPr>
        <w:t xml:space="preserve"> will be able to prepare draft State Planning Provisions</w:t>
      </w:r>
      <w:r w:rsidR="00903304">
        <w:rPr>
          <w:rFonts w:ascii="Gill Sans MT" w:hAnsi="Gill Sans MT"/>
          <w:bCs/>
          <w:szCs w:val="24"/>
        </w:rPr>
        <w:t>, including amendments to these</w:t>
      </w:r>
      <w:r>
        <w:rPr>
          <w:rFonts w:ascii="Gill Sans MT" w:hAnsi="Gill Sans MT"/>
          <w:bCs/>
          <w:szCs w:val="24"/>
        </w:rPr>
        <w:t xml:space="preserve">. </w:t>
      </w:r>
    </w:p>
    <w:p w:rsidR="00053079" w:rsidRDefault="00EE7AD9" w:rsidP="000E0A75">
      <w:pPr>
        <w:spacing w:after="120"/>
        <w:rPr>
          <w:rFonts w:ascii="Gill Sans MT" w:hAnsi="Gill Sans MT"/>
          <w:bCs/>
          <w:szCs w:val="24"/>
        </w:rPr>
      </w:pPr>
      <w:r>
        <w:rPr>
          <w:rFonts w:ascii="Gill Sans MT" w:hAnsi="Gill Sans MT"/>
          <w:bCs/>
          <w:szCs w:val="24"/>
        </w:rPr>
        <w:t>P</w:t>
      </w:r>
      <w:r w:rsidR="00053079">
        <w:rPr>
          <w:rFonts w:ascii="Gill Sans MT" w:hAnsi="Gill Sans MT"/>
          <w:bCs/>
          <w:szCs w:val="24"/>
        </w:rPr>
        <w:t xml:space="preserve">lanning authorities will prepare the </w:t>
      </w:r>
      <w:r w:rsidRPr="003D2FEA">
        <w:rPr>
          <w:rFonts w:ascii="Gill Sans MT" w:hAnsi="Gill Sans MT"/>
          <w:bCs/>
          <w:szCs w:val="24"/>
        </w:rPr>
        <w:t xml:space="preserve">Local Provisions </w:t>
      </w:r>
      <w:r>
        <w:rPr>
          <w:rFonts w:ascii="Gill Sans MT" w:hAnsi="Gill Sans MT"/>
          <w:bCs/>
          <w:szCs w:val="24"/>
        </w:rPr>
        <w:t>Schedules</w:t>
      </w:r>
      <w:r w:rsidR="00053079">
        <w:rPr>
          <w:rFonts w:ascii="Gill Sans MT" w:hAnsi="Gill Sans MT"/>
          <w:bCs/>
          <w:szCs w:val="24"/>
        </w:rPr>
        <w:t xml:space="preserve">, in accordance with the templates provided as part of the State Planning Provisions. </w:t>
      </w:r>
    </w:p>
    <w:p w:rsidR="00053079" w:rsidRDefault="00053079" w:rsidP="00053079">
      <w:pPr>
        <w:pStyle w:val="Secondcoverheader"/>
        <w:rPr>
          <w:rFonts w:ascii="Gill Sans MT" w:hAnsi="Gill Sans MT"/>
          <w:caps w:val="0"/>
        </w:rPr>
      </w:pPr>
      <w:r>
        <w:rPr>
          <w:rFonts w:ascii="Gill Sans MT" w:hAnsi="Gill Sans MT"/>
          <w:caps w:val="0"/>
        </w:rPr>
        <w:lastRenderedPageBreak/>
        <w:t>Will I be able to make representations on the Scheme?</w:t>
      </w:r>
    </w:p>
    <w:p w:rsidR="004B3950" w:rsidRDefault="008C3F18" w:rsidP="004B3950">
      <w:pPr>
        <w:spacing w:before="180" w:after="120"/>
        <w:rPr>
          <w:rFonts w:ascii="Gill Sans MT" w:hAnsi="Gill Sans MT"/>
          <w:bCs/>
          <w:szCs w:val="24"/>
        </w:rPr>
      </w:pPr>
      <w:r>
        <w:rPr>
          <w:rFonts w:ascii="Gill Sans MT" w:hAnsi="Gill Sans MT"/>
          <w:bCs/>
          <w:szCs w:val="24"/>
        </w:rPr>
        <w:t>The draft Bill provide</w:t>
      </w:r>
      <w:r w:rsidR="00EE7AD9">
        <w:rPr>
          <w:rFonts w:ascii="Gill Sans MT" w:hAnsi="Gill Sans MT"/>
          <w:bCs/>
          <w:szCs w:val="24"/>
        </w:rPr>
        <w:t>s</w:t>
      </w:r>
      <w:r>
        <w:rPr>
          <w:rFonts w:ascii="Gill Sans MT" w:hAnsi="Gill Sans MT"/>
          <w:bCs/>
          <w:szCs w:val="24"/>
        </w:rPr>
        <w:t xml:space="preserve"> that any person can make a representation on the draft State Planning Provisions. </w:t>
      </w:r>
    </w:p>
    <w:p w:rsidR="00903304" w:rsidRPr="00903304" w:rsidRDefault="00903304" w:rsidP="00903304">
      <w:pPr>
        <w:spacing w:before="180" w:after="120"/>
        <w:rPr>
          <w:rFonts w:ascii="Gill Sans MT" w:hAnsi="Gill Sans MT"/>
          <w:bCs/>
          <w:szCs w:val="24"/>
        </w:rPr>
      </w:pPr>
      <w:r>
        <w:rPr>
          <w:rFonts w:ascii="Gill Sans MT" w:hAnsi="Gill Sans MT"/>
          <w:bCs/>
          <w:szCs w:val="24"/>
        </w:rPr>
        <w:t xml:space="preserve">The processes for making representations on the State and Local Planning Provisions </w:t>
      </w:r>
      <w:r w:rsidR="00264F50">
        <w:rPr>
          <w:rFonts w:ascii="Gill Sans MT" w:hAnsi="Gill Sans MT"/>
          <w:bCs/>
          <w:szCs w:val="24"/>
        </w:rPr>
        <w:t>ar</w:t>
      </w:r>
      <w:r>
        <w:rPr>
          <w:rFonts w:ascii="Gill Sans MT" w:hAnsi="Gill Sans MT"/>
          <w:bCs/>
          <w:szCs w:val="24"/>
        </w:rPr>
        <w:t xml:space="preserve">e similar to the processes under the current Act for planning schemes.  </w:t>
      </w:r>
    </w:p>
    <w:p w:rsidR="00903304" w:rsidRPr="00903304" w:rsidRDefault="00903304" w:rsidP="00903304">
      <w:pPr>
        <w:pStyle w:val="Secondcoverheader"/>
        <w:rPr>
          <w:rFonts w:ascii="Gill Sans MT" w:hAnsi="Gill Sans MT"/>
          <w:caps w:val="0"/>
        </w:rPr>
      </w:pPr>
      <w:r>
        <w:rPr>
          <w:rFonts w:ascii="Gill Sans MT" w:hAnsi="Gill Sans MT"/>
          <w:caps w:val="0"/>
        </w:rPr>
        <w:t xml:space="preserve">How will representations </w:t>
      </w:r>
      <w:r w:rsidR="00EE7AD9">
        <w:rPr>
          <w:rFonts w:ascii="Gill Sans MT" w:hAnsi="Gill Sans MT"/>
          <w:caps w:val="0"/>
        </w:rPr>
        <w:t xml:space="preserve">on the draft Scheme </w:t>
      </w:r>
      <w:r>
        <w:rPr>
          <w:rFonts w:ascii="Gill Sans MT" w:hAnsi="Gill Sans MT"/>
          <w:caps w:val="0"/>
        </w:rPr>
        <w:t>be dealt with?</w:t>
      </w:r>
    </w:p>
    <w:p w:rsidR="005759AA" w:rsidRPr="005759AA" w:rsidRDefault="005759AA" w:rsidP="00903304">
      <w:pPr>
        <w:spacing w:before="180" w:after="120"/>
        <w:rPr>
          <w:rFonts w:ascii="Gill Sans MT" w:hAnsi="Gill Sans MT"/>
          <w:bCs/>
          <w:szCs w:val="24"/>
          <w:u w:val="single"/>
        </w:rPr>
      </w:pPr>
      <w:r w:rsidRPr="005759AA">
        <w:rPr>
          <w:rFonts w:ascii="Gill Sans MT" w:hAnsi="Gill Sans MT"/>
          <w:bCs/>
          <w:szCs w:val="24"/>
          <w:u w:val="single"/>
        </w:rPr>
        <w:t>State Planning Provisions</w:t>
      </w:r>
    </w:p>
    <w:p w:rsidR="00903304" w:rsidRDefault="00264F50" w:rsidP="00903304">
      <w:pPr>
        <w:spacing w:before="180" w:after="120"/>
        <w:rPr>
          <w:rFonts w:ascii="Gill Sans MT" w:hAnsi="Gill Sans MT"/>
          <w:bCs/>
          <w:szCs w:val="24"/>
        </w:rPr>
      </w:pPr>
      <w:r>
        <w:rPr>
          <w:rFonts w:ascii="Gill Sans MT" w:hAnsi="Gill Sans MT"/>
          <w:bCs/>
          <w:szCs w:val="24"/>
        </w:rPr>
        <w:t>The draft Bill provides that t</w:t>
      </w:r>
      <w:r w:rsidR="00903304">
        <w:rPr>
          <w:rFonts w:ascii="Gill Sans MT" w:hAnsi="Gill Sans MT"/>
          <w:bCs/>
          <w:szCs w:val="24"/>
        </w:rPr>
        <w:t xml:space="preserve">he Commission will undertake the statutory assessment of representations on the draft State Planning Provisions and report to the Minister. </w:t>
      </w:r>
    </w:p>
    <w:p w:rsidR="00EE7AD9" w:rsidRDefault="005759AA" w:rsidP="00903304">
      <w:pPr>
        <w:spacing w:before="180" w:after="120"/>
        <w:rPr>
          <w:rFonts w:ascii="Gill Sans MT" w:hAnsi="Gill Sans MT"/>
          <w:bCs/>
          <w:szCs w:val="24"/>
        </w:rPr>
      </w:pPr>
      <w:r>
        <w:rPr>
          <w:rFonts w:ascii="Gill Sans MT" w:hAnsi="Gill Sans MT"/>
          <w:bCs/>
          <w:szCs w:val="24"/>
        </w:rPr>
        <w:t>After receiving this advice t</w:t>
      </w:r>
      <w:r w:rsidR="00801B10">
        <w:rPr>
          <w:rFonts w:ascii="Gill Sans MT" w:hAnsi="Gill Sans MT"/>
          <w:bCs/>
          <w:szCs w:val="24"/>
        </w:rPr>
        <w:t xml:space="preserve">he Minister will decide if the State </w:t>
      </w:r>
      <w:r w:rsidR="00EE7AD9">
        <w:rPr>
          <w:rFonts w:ascii="Gill Sans MT" w:hAnsi="Gill Sans MT"/>
          <w:bCs/>
          <w:szCs w:val="24"/>
        </w:rPr>
        <w:t xml:space="preserve">Planning </w:t>
      </w:r>
      <w:r w:rsidR="00801B10">
        <w:rPr>
          <w:rFonts w:ascii="Gill Sans MT" w:hAnsi="Gill Sans MT"/>
          <w:bCs/>
          <w:szCs w:val="24"/>
        </w:rPr>
        <w:t>Provisions need to be modified prior to their declaration.</w:t>
      </w:r>
      <w:r w:rsidR="00EE7AD9">
        <w:rPr>
          <w:rFonts w:ascii="Gill Sans MT" w:hAnsi="Gill Sans MT"/>
          <w:bCs/>
          <w:szCs w:val="24"/>
        </w:rPr>
        <w:t xml:space="preserve"> </w:t>
      </w:r>
    </w:p>
    <w:p w:rsidR="005759AA" w:rsidRPr="005759AA" w:rsidRDefault="005759AA" w:rsidP="005759AA">
      <w:pPr>
        <w:spacing w:before="180" w:after="120"/>
        <w:rPr>
          <w:rFonts w:ascii="Gill Sans MT" w:hAnsi="Gill Sans MT"/>
          <w:bCs/>
          <w:szCs w:val="24"/>
          <w:u w:val="single"/>
        </w:rPr>
      </w:pPr>
      <w:r>
        <w:rPr>
          <w:rFonts w:ascii="Gill Sans MT" w:hAnsi="Gill Sans MT"/>
          <w:bCs/>
          <w:szCs w:val="24"/>
          <w:u w:val="single"/>
        </w:rPr>
        <w:t>Local</w:t>
      </w:r>
      <w:r w:rsidRPr="005759AA">
        <w:rPr>
          <w:rFonts w:ascii="Gill Sans MT" w:hAnsi="Gill Sans MT"/>
          <w:bCs/>
          <w:szCs w:val="24"/>
          <w:u w:val="single"/>
        </w:rPr>
        <w:t xml:space="preserve"> Provisions</w:t>
      </w:r>
      <w:r>
        <w:rPr>
          <w:rFonts w:ascii="Gill Sans MT" w:hAnsi="Gill Sans MT"/>
          <w:bCs/>
          <w:szCs w:val="24"/>
          <w:u w:val="single"/>
        </w:rPr>
        <w:t xml:space="preserve"> Schedules </w:t>
      </w:r>
    </w:p>
    <w:p w:rsidR="00EE7AD9" w:rsidRDefault="00EE7AD9" w:rsidP="00903304">
      <w:pPr>
        <w:spacing w:before="180" w:after="120"/>
        <w:rPr>
          <w:rFonts w:ascii="Gill Sans MT" w:hAnsi="Gill Sans MT"/>
          <w:bCs/>
          <w:szCs w:val="24"/>
        </w:rPr>
      </w:pPr>
      <w:r>
        <w:rPr>
          <w:rFonts w:ascii="Gill Sans MT" w:hAnsi="Gill Sans MT"/>
          <w:bCs/>
          <w:szCs w:val="24"/>
        </w:rPr>
        <w:t xml:space="preserve">Representations on the draft Local Provisions Schedules will be able to be made on the Local Planning Provisions and the application of the State Planning Provisions to the local area. Representations will not be </w:t>
      </w:r>
      <w:r>
        <w:rPr>
          <w:rFonts w:ascii="Gill Sans MT" w:hAnsi="Gill Sans MT"/>
          <w:bCs/>
          <w:szCs w:val="24"/>
        </w:rPr>
        <w:lastRenderedPageBreak/>
        <w:t xml:space="preserve">able to be made on the content of the State Planning Provisions, which are subject to a separate process. </w:t>
      </w:r>
    </w:p>
    <w:p w:rsidR="00EE7AD9" w:rsidRDefault="00EE7AD9" w:rsidP="00EE7AD9">
      <w:pPr>
        <w:spacing w:before="180" w:after="120"/>
        <w:rPr>
          <w:rFonts w:ascii="Gill Sans MT" w:hAnsi="Gill Sans MT"/>
          <w:bCs/>
          <w:szCs w:val="24"/>
        </w:rPr>
      </w:pPr>
      <w:r>
        <w:rPr>
          <w:rFonts w:ascii="Gill Sans MT" w:hAnsi="Gill Sans MT"/>
          <w:bCs/>
          <w:szCs w:val="24"/>
        </w:rPr>
        <w:t xml:space="preserve">The draft Bill provides that the Commission will undertake the statutory assessment of representations on the draft Local Provisions Schedules. </w:t>
      </w:r>
    </w:p>
    <w:p w:rsidR="00EE7AD9" w:rsidRDefault="00264F50" w:rsidP="00903304">
      <w:pPr>
        <w:spacing w:before="180" w:after="120"/>
        <w:rPr>
          <w:rFonts w:ascii="Gill Sans MT" w:hAnsi="Gill Sans MT"/>
          <w:bCs/>
          <w:szCs w:val="24"/>
        </w:rPr>
      </w:pPr>
      <w:r>
        <w:rPr>
          <w:rFonts w:ascii="Gill Sans MT" w:hAnsi="Gill Sans MT"/>
          <w:bCs/>
          <w:szCs w:val="24"/>
        </w:rPr>
        <w:t>T</w:t>
      </w:r>
      <w:r w:rsidR="00903304">
        <w:rPr>
          <w:rFonts w:ascii="Gill Sans MT" w:hAnsi="Gill Sans MT"/>
          <w:bCs/>
          <w:szCs w:val="24"/>
        </w:rPr>
        <w:t xml:space="preserve">he role of planning authorities and the Commission in the making of Local Planning </w:t>
      </w:r>
      <w:r w:rsidR="00EE7AD9">
        <w:rPr>
          <w:rFonts w:ascii="Gill Sans MT" w:hAnsi="Gill Sans MT"/>
          <w:bCs/>
          <w:szCs w:val="24"/>
        </w:rPr>
        <w:t>Schedules</w:t>
      </w:r>
      <w:r w:rsidR="00903304">
        <w:rPr>
          <w:rFonts w:ascii="Gill Sans MT" w:hAnsi="Gill Sans MT"/>
          <w:bCs/>
          <w:szCs w:val="24"/>
        </w:rPr>
        <w:t xml:space="preserve"> will be similar to their roles under the current Act for </w:t>
      </w:r>
      <w:r w:rsidR="00EE7AD9">
        <w:rPr>
          <w:rFonts w:ascii="Gill Sans MT" w:hAnsi="Gill Sans MT"/>
          <w:bCs/>
          <w:szCs w:val="24"/>
        </w:rPr>
        <w:t xml:space="preserve">local </w:t>
      </w:r>
      <w:r w:rsidR="00903304">
        <w:rPr>
          <w:rFonts w:ascii="Gill Sans MT" w:hAnsi="Gill Sans MT"/>
          <w:bCs/>
          <w:szCs w:val="24"/>
        </w:rPr>
        <w:t xml:space="preserve">planning schemes. </w:t>
      </w:r>
    </w:p>
    <w:p w:rsidR="00903304" w:rsidRPr="00903304" w:rsidRDefault="00903304" w:rsidP="00903304">
      <w:pPr>
        <w:pStyle w:val="Secondcoverheader"/>
        <w:rPr>
          <w:rFonts w:ascii="Gill Sans MT" w:hAnsi="Gill Sans MT"/>
          <w:caps w:val="0"/>
        </w:rPr>
      </w:pPr>
      <w:r>
        <w:rPr>
          <w:rFonts w:ascii="Gill Sans MT" w:hAnsi="Gill Sans MT"/>
          <w:caps w:val="0"/>
        </w:rPr>
        <w:t>How will the Scheme be amended?</w:t>
      </w:r>
    </w:p>
    <w:p w:rsidR="00903304" w:rsidRDefault="00264F50" w:rsidP="00903304">
      <w:pPr>
        <w:spacing w:before="180" w:after="120"/>
        <w:rPr>
          <w:rFonts w:ascii="Gill Sans MT" w:hAnsi="Gill Sans MT"/>
          <w:bCs/>
          <w:szCs w:val="24"/>
        </w:rPr>
      </w:pPr>
      <w:r>
        <w:rPr>
          <w:rFonts w:ascii="Gill Sans MT" w:hAnsi="Gill Sans MT"/>
          <w:bCs/>
          <w:szCs w:val="24"/>
        </w:rPr>
        <w:t>T</w:t>
      </w:r>
      <w:r w:rsidR="00903304">
        <w:rPr>
          <w:rFonts w:ascii="Gill Sans MT" w:hAnsi="Gill Sans MT"/>
          <w:bCs/>
          <w:szCs w:val="24"/>
        </w:rPr>
        <w:t xml:space="preserve">he </w:t>
      </w:r>
      <w:r>
        <w:rPr>
          <w:rFonts w:ascii="Gill Sans MT" w:hAnsi="Gill Sans MT"/>
          <w:bCs/>
          <w:szCs w:val="24"/>
        </w:rPr>
        <w:t xml:space="preserve">proposed </w:t>
      </w:r>
      <w:r w:rsidR="00903304">
        <w:rPr>
          <w:rFonts w:ascii="Gill Sans MT" w:hAnsi="Gill Sans MT"/>
          <w:bCs/>
          <w:szCs w:val="24"/>
        </w:rPr>
        <w:t xml:space="preserve">process for amending State Planning Provisions </w:t>
      </w:r>
      <w:r>
        <w:rPr>
          <w:rFonts w:ascii="Gill Sans MT" w:hAnsi="Gill Sans MT"/>
          <w:bCs/>
          <w:szCs w:val="24"/>
        </w:rPr>
        <w:t>is</w:t>
      </w:r>
      <w:r w:rsidR="00903304">
        <w:rPr>
          <w:rFonts w:ascii="Gill Sans MT" w:hAnsi="Gill Sans MT"/>
          <w:bCs/>
          <w:szCs w:val="24"/>
        </w:rPr>
        <w:t xml:space="preserve"> similar to the process for making the initial provisions. </w:t>
      </w:r>
    </w:p>
    <w:p w:rsidR="00EE7AD9" w:rsidRDefault="00EE7AD9" w:rsidP="00903304">
      <w:pPr>
        <w:spacing w:before="180" w:after="120"/>
        <w:rPr>
          <w:rFonts w:ascii="Gill Sans MT" w:hAnsi="Gill Sans MT"/>
          <w:bCs/>
          <w:szCs w:val="24"/>
        </w:rPr>
      </w:pPr>
      <w:r>
        <w:rPr>
          <w:rFonts w:ascii="Gill Sans MT" w:hAnsi="Gill Sans MT"/>
          <w:bCs/>
          <w:szCs w:val="24"/>
        </w:rPr>
        <w:t xml:space="preserve">The processes for amending Local Provisions Schedules will be similar to the current </w:t>
      </w:r>
      <w:r w:rsidR="005E4304">
        <w:rPr>
          <w:rFonts w:ascii="Gill Sans MT" w:hAnsi="Gill Sans MT"/>
          <w:bCs/>
          <w:szCs w:val="24"/>
        </w:rPr>
        <w:t xml:space="preserve">processes for amending planning schemes. </w:t>
      </w:r>
    </w:p>
    <w:p w:rsidR="005E4304" w:rsidRDefault="005E4304" w:rsidP="00903304">
      <w:pPr>
        <w:spacing w:before="180" w:after="120"/>
        <w:rPr>
          <w:rFonts w:ascii="Gill Sans MT" w:hAnsi="Gill Sans MT"/>
          <w:bCs/>
          <w:szCs w:val="24"/>
        </w:rPr>
      </w:pPr>
      <w:r>
        <w:rPr>
          <w:rFonts w:ascii="Gill Sans MT" w:hAnsi="Gill Sans MT"/>
          <w:bCs/>
          <w:szCs w:val="24"/>
        </w:rPr>
        <w:t xml:space="preserve">The Minister will be able to direct planning authorities to amend their Local Provisions Schedules for certain purposes, including to be consistent with a State Planning Provision. </w:t>
      </w:r>
    </w:p>
    <w:p w:rsidR="005E4304" w:rsidRDefault="005E4304" w:rsidP="00903304">
      <w:pPr>
        <w:spacing w:before="180" w:after="120"/>
        <w:rPr>
          <w:rFonts w:ascii="Gill Sans MT" w:hAnsi="Gill Sans MT"/>
          <w:bCs/>
          <w:szCs w:val="24"/>
        </w:rPr>
      </w:pPr>
      <w:r>
        <w:rPr>
          <w:rFonts w:ascii="Gill Sans MT" w:hAnsi="Gill Sans MT"/>
          <w:bCs/>
          <w:szCs w:val="24"/>
        </w:rPr>
        <w:t xml:space="preserve">The processes for combined permit and amendment applications and minor amendments to permits will be retained. </w:t>
      </w:r>
    </w:p>
    <w:p w:rsidR="00903304" w:rsidRDefault="00264F50" w:rsidP="00903304">
      <w:pPr>
        <w:spacing w:before="180" w:after="120"/>
        <w:rPr>
          <w:rFonts w:ascii="Gill Sans MT" w:hAnsi="Gill Sans MT"/>
          <w:bCs/>
          <w:szCs w:val="24"/>
        </w:rPr>
      </w:pPr>
      <w:r>
        <w:rPr>
          <w:rFonts w:ascii="Gill Sans MT" w:hAnsi="Gill Sans MT"/>
          <w:bCs/>
          <w:szCs w:val="24"/>
        </w:rPr>
        <w:t xml:space="preserve">The draft Bill </w:t>
      </w:r>
      <w:r w:rsidR="005E4304">
        <w:rPr>
          <w:rFonts w:ascii="Gill Sans MT" w:hAnsi="Gill Sans MT"/>
          <w:bCs/>
          <w:szCs w:val="24"/>
        </w:rPr>
        <w:t>also retains</w:t>
      </w:r>
      <w:r>
        <w:rPr>
          <w:rFonts w:ascii="Gill Sans MT" w:hAnsi="Gill Sans MT"/>
          <w:bCs/>
          <w:szCs w:val="24"/>
        </w:rPr>
        <w:t xml:space="preserve"> </w:t>
      </w:r>
      <w:r w:rsidR="00903304">
        <w:rPr>
          <w:rFonts w:ascii="Gill Sans MT" w:hAnsi="Gill Sans MT"/>
          <w:bCs/>
          <w:szCs w:val="24"/>
        </w:rPr>
        <w:t xml:space="preserve">exemptions from the requirement for public exhibition for </w:t>
      </w:r>
      <w:r>
        <w:rPr>
          <w:rFonts w:ascii="Gill Sans MT" w:hAnsi="Gill Sans MT"/>
          <w:bCs/>
          <w:szCs w:val="24"/>
        </w:rPr>
        <w:t xml:space="preserve">certain </w:t>
      </w:r>
      <w:r w:rsidR="00903304">
        <w:rPr>
          <w:rFonts w:ascii="Gill Sans MT" w:hAnsi="Gill Sans MT"/>
          <w:bCs/>
          <w:szCs w:val="24"/>
        </w:rPr>
        <w:t xml:space="preserve">minor and administrative </w:t>
      </w:r>
      <w:r>
        <w:rPr>
          <w:rFonts w:ascii="Gill Sans MT" w:hAnsi="Gill Sans MT"/>
          <w:bCs/>
          <w:szCs w:val="24"/>
        </w:rPr>
        <w:t xml:space="preserve">types of </w:t>
      </w:r>
      <w:r w:rsidR="00903304">
        <w:rPr>
          <w:rFonts w:ascii="Gill Sans MT" w:hAnsi="Gill Sans MT"/>
          <w:bCs/>
          <w:szCs w:val="24"/>
        </w:rPr>
        <w:t>amendments</w:t>
      </w:r>
      <w:r>
        <w:rPr>
          <w:rFonts w:ascii="Gill Sans MT" w:hAnsi="Gill Sans MT"/>
          <w:bCs/>
          <w:szCs w:val="24"/>
        </w:rPr>
        <w:t xml:space="preserve"> where the public </w:t>
      </w:r>
      <w:r w:rsidR="005E4304">
        <w:rPr>
          <w:rFonts w:ascii="Gill Sans MT" w:hAnsi="Gill Sans MT"/>
          <w:bCs/>
          <w:szCs w:val="24"/>
        </w:rPr>
        <w:t>interest will not be prejudiced</w:t>
      </w:r>
      <w:r w:rsidR="00903304">
        <w:rPr>
          <w:rFonts w:ascii="Gill Sans MT" w:hAnsi="Gill Sans MT"/>
          <w:bCs/>
          <w:szCs w:val="24"/>
        </w:rPr>
        <w:t xml:space="preserve">. </w:t>
      </w:r>
    </w:p>
    <w:p w:rsidR="005E4304" w:rsidRPr="00903304" w:rsidRDefault="005E4304" w:rsidP="005E4304">
      <w:pPr>
        <w:pStyle w:val="Secondcoverheader"/>
        <w:rPr>
          <w:rFonts w:ascii="Gill Sans MT" w:hAnsi="Gill Sans MT"/>
          <w:caps w:val="0"/>
        </w:rPr>
      </w:pPr>
      <w:r>
        <w:rPr>
          <w:rFonts w:ascii="Gill Sans MT" w:hAnsi="Gill Sans MT"/>
          <w:caps w:val="0"/>
        </w:rPr>
        <w:lastRenderedPageBreak/>
        <w:t>How will the Scheme be reviewed?</w:t>
      </w:r>
    </w:p>
    <w:p w:rsidR="005E4304" w:rsidRDefault="005E4304" w:rsidP="00903304">
      <w:pPr>
        <w:spacing w:before="180" w:after="120"/>
        <w:rPr>
          <w:rFonts w:ascii="Gill Sans MT" w:hAnsi="Gill Sans MT"/>
          <w:bCs/>
          <w:szCs w:val="24"/>
        </w:rPr>
      </w:pPr>
      <w:r>
        <w:rPr>
          <w:rFonts w:ascii="Gill Sans MT" w:hAnsi="Gill Sans MT"/>
          <w:bCs/>
          <w:szCs w:val="24"/>
        </w:rPr>
        <w:t>The draft Bill provides that the Minister must keep the State Planning Provisions under regular and periodic review.</w:t>
      </w:r>
    </w:p>
    <w:p w:rsidR="00264F50" w:rsidRDefault="00264F50" w:rsidP="00903304">
      <w:pPr>
        <w:spacing w:before="180" w:after="120"/>
        <w:rPr>
          <w:rFonts w:ascii="Gill Sans MT" w:hAnsi="Gill Sans MT"/>
          <w:bCs/>
          <w:szCs w:val="24"/>
        </w:rPr>
      </w:pPr>
      <w:r>
        <w:rPr>
          <w:rFonts w:ascii="Gill Sans MT" w:hAnsi="Gill Sans MT"/>
          <w:bCs/>
          <w:szCs w:val="24"/>
        </w:rPr>
        <w:t xml:space="preserve">It provides that planning authorities must also regularly review their Local </w:t>
      </w:r>
      <w:r w:rsidR="003A5F73">
        <w:rPr>
          <w:rFonts w:ascii="Gill Sans MT" w:hAnsi="Gill Sans MT"/>
          <w:bCs/>
          <w:szCs w:val="24"/>
        </w:rPr>
        <w:t xml:space="preserve">Provisions </w:t>
      </w:r>
      <w:r>
        <w:rPr>
          <w:rFonts w:ascii="Gill Sans MT" w:hAnsi="Gill Sans MT"/>
          <w:bCs/>
          <w:szCs w:val="24"/>
        </w:rPr>
        <w:t xml:space="preserve">Schedules to ensure they remain consistent with the State Planning Provisions. </w:t>
      </w:r>
    </w:p>
    <w:p w:rsidR="0060488C" w:rsidRDefault="00264F50" w:rsidP="0060488C">
      <w:pPr>
        <w:spacing w:before="180" w:after="120"/>
        <w:rPr>
          <w:rFonts w:ascii="Gill Sans MT" w:hAnsi="Gill Sans MT"/>
          <w:bCs/>
          <w:szCs w:val="24"/>
        </w:rPr>
      </w:pPr>
      <w:r>
        <w:rPr>
          <w:rFonts w:ascii="Gill Sans MT" w:hAnsi="Gill Sans MT"/>
          <w:bCs/>
          <w:szCs w:val="24"/>
        </w:rPr>
        <w:t xml:space="preserve">The Minister would also be able to direct planning authorities to review their Local Planning Schedules at any time, including in light of any new State Planning Provisions. </w:t>
      </w:r>
    </w:p>
    <w:p w:rsidR="0060488C" w:rsidRDefault="0060488C" w:rsidP="0060488C">
      <w:pPr>
        <w:pStyle w:val="Secondcoverheader"/>
        <w:rPr>
          <w:rFonts w:ascii="Gill Sans MT" w:hAnsi="Gill Sans MT"/>
          <w:caps w:val="0"/>
        </w:rPr>
      </w:pPr>
      <w:r>
        <w:rPr>
          <w:rFonts w:ascii="Gill Sans MT" w:hAnsi="Gill Sans MT"/>
          <w:caps w:val="0"/>
        </w:rPr>
        <w:t xml:space="preserve">What is happening with the interim planning schemes? </w:t>
      </w:r>
    </w:p>
    <w:p w:rsidR="00264F50" w:rsidRDefault="0060488C" w:rsidP="00903304">
      <w:pPr>
        <w:spacing w:before="180" w:after="120"/>
        <w:rPr>
          <w:rFonts w:ascii="Gill Sans MT" w:hAnsi="Gill Sans MT"/>
          <w:bCs/>
          <w:szCs w:val="24"/>
        </w:rPr>
      </w:pPr>
      <w:r>
        <w:rPr>
          <w:rFonts w:ascii="Gill Sans MT" w:hAnsi="Gill Sans MT"/>
          <w:bCs/>
          <w:szCs w:val="24"/>
        </w:rPr>
        <w:t xml:space="preserve">The changes to the Act that commenced on 1 January 2015 provide a more streamlined process for finalising the interim planning schemes, to allow for the Tasmanian Planning Scheme to be introduced. </w:t>
      </w:r>
    </w:p>
    <w:p w:rsidR="0060488C" w:rsidRPr="008C3F18" w:rsidRDefault="0060488C" w:rsidP="00903304">
      <w:pPr>
        <w:spacing w:before="180" w:after="120"/>
        <w:rPr>
          <w:rFonts w:ascii="Gill Sans MT" w:hAnsi="Gill Sans MT"/>
          <w:bCs/>
          <w:szCs w:val="24"/>
        </w:rPr>
      </w:pPr>
      <w:r w:rsidRPr="006A2D8C">
        <w:rPr>
          <w:rFonts w:ascii="Gill Sans MT" w:hAnsi="Gill Sans MT"/>
          <w:bCs/>
          <w:szCs w:val="24"/>
        </w:rPr>
        <w:t xml:space="preserve">It is anticipated that all interim planning schemes will be </w:t>
      </w:r>
      <w:r w:rsidR="005759AA">
        <w:rPr>
          <w:rFonts w:ascii="Gill Sans MT" w:hAnsi="Gill Sans MT"/>
          <w:bCs/>
          <w:szCs w:val="24"/>
        </w:rPr>
        <w:t>finalised</w:t>
      </w:r>
      <w:r w:rsidRPr="006A2D8C">
        <w:rPr>
          <w:rFonts w:ascii="Gill Sans MT" w:hAnsi="Gill Sans MT"/>
          <w:bCs/>
          <w:szCs w:val="24"/>
        </w:rPr>
        <w:t xml:space="preserve"> by the end of 2015.</w:t>
      </w:r>
      <w:r>
        <w:rPr>
          <w:rFonts w:ascii="Gill Sans MT" w:hAnsi="Gill Sans MT"/>
          <w:bCs/>
          <w:szCs w:val="24"/>
        </w:rPr>
        <w:t xml:space="preserve"> </w:t>
      </w:r>
    </w:p>
    <w:p w:rsidR="00CD6D3A" w:rsidRDefault="00CD6D3A" w:rsidP="00CD6D3A">
      <w:pPr>
        <w:pStyle w:val="Secondcoverheader"/>
        <w:rPr>
          <w:rFonts w:ascii="Gill Sans MT" w:hAnsi="Gill Sans MT"/>
          <w:caps w:val="0"/>
        </w:rPr>
      </w:pPr>
      <w:r>
        <w:rPr>
          <w:rFonts w:ascii="Gill Sans MT" w:hAnsi="Gill Sans MT"/>
          <w:caps w:val="0"/>
        </w:rPr>
        <w:t xml:space="preserve">How </w:t>
      </w:r>
      <w:r w:rsidR="004B3950">
        <w:rPr>
          <w:rFonts w:ascii="Gill Sans MT" w:hAnsi="Gill Sans MT"/>
          <w:caps w:val="0"/>
        </w:rPr>
        <w:t>will</w:t>
      </w:r>
      <w:r>
        <w:rPr>
          <w:rFonts w:ascii="Gill Sans MT" w:hAnsi="Gill Sans MT"/>
          <w:caps w:val="0"/>
        </w:rPr>
        <w:t xml:space="preserve"> the </w:t>
      </w:r>
      <w:r w:rsidR="009C6C2B">
        <w:rPr>
          <w:rFonts w:ascii="Gill Sans MT" w:hAnsi="Gill Sans MT"/>
          <w:caps w:val="0"/>
        </w:rPr>
        <w:t xml:space="preserve">new </w:t>
      </w:r>
      <w:r w:rsidR="005759AA">
        <w:rPr>
          <w:rFonts w:ascii="Gill Sans MT" w:hAnsi="Gill Sans MT"/>
          <w:caps w:val="0"/>
        </w:rPr>
        <w:t>s</w:t>
      </w:r>
      <w:r>
        <w:rPr>
          <w:rFonts w:ascii="Gill Sans MT" w:hAnsi="Gill Sans MT"/>
          <w:caps w:val="0"/>
        </w:rPr>
        <w:t xml:space="preserve">tate </w:t>
      </w:r>
      <w:r w:rsidR="005759AA">
        <w:rPr>
          <w:rFonts w:ascii="Gill Sans MT" w:hAnsi="Gill Sans MT"/>
          <w:caps w:val="0"/>
        </w:rPr>
        <w:t>planning p</w:t>
      </w:r>
      <w:r>
        <w:rPr>
          <w:rFonts w:ascii="Gill Sans MT" w:hAnsi="Gill Sans MT"/>
          <w:caps w:val="0"/>
        </w:rPr>
        <w:t>olicies</w:t>
      </w:r>
      <w:r w:rsidR="004B3950">
        <w:rPr>
          <w:rFonts w:ascii="Gill Sans MT" w:hAnsi="Gill Sans MT"/>
          <w:caps w:val="0"/>
        </w:rPr>
        <w:t xml:space="preserve"> be</w:t>
      </w:r>
      <w:r>
        <w:rPr>
          <w:rFonts w:ascii="Gill Sans MT" w:hAnsi="Gill Sans MT"/>
          <w:caps w:val="0"/>
        </w:rPr>
        <w:t xml:space="preserve"> developed?</w:t>
      </w:r>
    </w:p>
    <w:p w:rsidR="004B3950" w:rsidRDefault="005759AA" w:rsidP="004B3950">
      <w:pPr>
        <w:spacing w:before="120" w:after="180"/>
        <w:jc w:val="both"/>
        <w:rPr>
          <w:rFonts w:ascii="Gill Sans MT" w:hAnsi="Gill Sans MT"/>
          <w:bCs/>
          <w:szCs w:val="24"/>
        </w:rPr>
      </w:pPr>
      <w:r>
        <w:rPr>
          <w:rFonts w:ascii="Gill Sans MT" w:hAnsi="Gill Sans MT"/>
          <w:bCs/>
          <w:szCs w:val="24"/>
        </w:rPr>
        <w:t>Once the Tasmanian Planning Scheme is in place, the</w:t>
      </w:r>
      <w:r w:rsidR="004B3950">
        <w:rPr>
          <w:rFonts w:ascii="Gill Sans MT" w:hAnsi="Gill Sans MT"/>
          <w:bCs/>
          <w:szCs w:val="24"/>
        </w:rPr>
        <w:t xml:space="preserve"> Government will develop new state planning policies to support </w:t>
      </w:r>
      <w:r w:rsidR="00BF12B5">
        <w:rPr>
          <w:rFonts w:ascii="Gill Sans MT" w:hAnsi="Gill Sans MT"/>
          <w:bCs/>
          <w:szCs w:val="24"/>
        </w:rPr>
        <w:t>Tasmania’s planning system</w:t>
      </w:r>
      <w:r w:rsidR="004B3950">
        <w:rPr>
          <w:rFonts w:ascii="Gill Sans MT" w:hAnsi="Gill Sans MT"/>
          <w:bCs/>
          <w:szCs w:val="24"/>
        </w:rPr>
        <w:t xml:space="preserve">. </w:t>
      </w:r>
    </w:p>
    <w:p w:rsidR="009C6C2B" w:rsidRDefault="009C6C2B" w:rsidP="009C6C2B">
      <w:pPr>
        <w:spacing w:before="120" w:after="180"/>
        <w:jc w:val="both"/>
        <w:rPr>
          <w:rFonts w:ascii="Gill Sans MT" w:hAnsi="Gill Sans MT"/>
          <w:bCs/>
          <w:szCs w:val="24"/>
        </w:rPr>
      </w:pPr>
      <w:r>
        <w:rPr>
          <w:rFonts w:ascii="Gill Sans MT" w:hAnsi="Gill Sans MT"/>
          <w:bCs/>
          <w:szCs w:val="24"/>
        </w:rPr>
        <w:t>It is anticipated these new policies will cover a range of matters to suppo</w:t>
      </w:r>
      <w:r w:rsidR="005E4304">
        <w:rPr>
          <w:rFonts w:ascii="Gill Sans MT" w:hAnsi="Gill Sans MT"/>
          <w:bCs/>
          <w:szCs w:val="24"/>
        </w:rPr>
        <w:t xml:space="preserve">rt economic </w:t>
      </w:r>
      <w:r>
        <w:rPr>
          <w:rFonts w:ascii="Gill Sans MT" w:hAnsi="Gill Sans MT"/>
          <w:bCs/>
          <w:szCs w:val="24"/>
        </w:rPr>
        <w:t>development</w:t>
      </w:r>
      <w:r w:rsidR="005E4304">
        <w:rPr>
          <w:rFonts w:ascii="Gill Sans MT" w:hAnsi="Gill Sans MT"/>
          <w:bCs/>
          <w:szCs w:val="24"/>
        </w:rPr>
        <w:t>,</w:t>
      </w:r>
      <w:r>
        <w:rPr>
          <w:rFonts w:ascii="Gill Sans MT" w:hAnsi="Gill Sans MT"/>
          <w:bCs/>
          <w:szCs w:val="24"/>
        </w:rPr>
        <w:t xml:space="preserve"> and the</w:t>
      </w:r>
      <w:r w:rsidRPr="007D29D6">
        <w:rPr>
          <w:rFonts w:ascii="Gill Sans MT" w:hAnsi="Gill Sans MT"/>
          <w:bCs/>
          <w:szCs w:val="24"/>
        </w:rPr>
        <w:t xml:space="preserve"> future needs of the</w:t>
      </w:r>
      <w:r>
        <w:rPr>
          <w:rFonts w:ascii="Gill Sans MT" w:hAnsi="Gill Sans MT"/>
          <w:bCs/>
          <w:szCs w:val="24"/>
        </w:rPr>
        <w:t xml:space="preserve"> </w:t>
      </w:r>
      <w:r w:rsidR="005E4304">
        <w:rPr>
          <w:rFonts w:ascii="Gill Sans MT" w:hAnsi="Gill Sans MT"/>
          <w:bCs/>
          <w:szCs w:val="24"/>
        </w:rPr>
        <w:t xml:space="preserve">community. </w:t>
      </w:r>
    </w:p>
    <w:p w:rsidR="000D28E0" w:rsidRDefault="004B3950" w:rsidP="000D28E0">
      <w:pPr>
        <w:pStyle w:val="Secondcoverheader"/>
        <w:spacing w:after="180"/>
        <w:rPr>
          <w:rFonts w:ascii="Gill Sans MT" w:hAnsi="Gill Sans MT"/>
          <w:szCs w:val="24"/>
        </w:rPr>
      </w:pPr>
      <w:r w:rsidRPr="000D28E0">
        <w:rPr>
          <w:rFonts w:ascii="Gill Sans MT" w:eastAsia="Calibri" w:hAnsi="Gill Sans MT"/>
          <w:iCs w:val="0"/>
          <w:caps w:val="0"/>
          <w:color w:val="auto"/>
          <w:sz w:val="24"/>
          <w:szCs w:val="24"/>
        </w:rPr>
        <w:lastRenderedPageBreak/>
        <w:t>The Government intends to commence consultation on the development of state planning policies in the second half of 2016.</w:t>
      </w:r>
      <w:r>
        <w:rPr>
          <w:rFonts w:ascii="Gill Sans MT" w:hAnsi="Gill Sans MT"/>
          <w:szCs w:val="24"/>
        </w:rPr>
        <w:t xml:space="preserve">  </w:t>
      </w:r>
    </w:p>
    <w:p w:rsidR="004B3950" w:rsidRDefault="004B3950" w:rsidP="000D28E0">
      <w:pPr>
        <w:pStyle w:val="Secondcoverheader"/>
        <w:spacing w:after="180"/>
        <w:rPr>
          <w:rFonts w:ascii="Gill Sans MT" w:hAnsi="Gill Sans MT"/>
          <w:caps w:val="0"/>
        </w:rPr>
      </w:pPr>
      <w:r>
        <w:rPr>
          <w:rFonts w:ascii="Gill Sans MT" w:hAnsi="Gill Sans MT"/>
          <w:caps w:val="0"/>
        </w:rPr>
        <w:t xml:space="preserve">How will the </w:t>
      </w:r>
      <w:r w:rsidR="009C6C2B">
        <w:rPr>
          <w:rFonts w:ascii="Gill Sans MT" w:hAnsi="Gill Sans MT"/>
          <w:caps w:val="0"/>
        </w:rPr>
        <w:t xml:space="preserve">new </w:t>
      </w:r>
      <w:r w:rsidR="00BF12B5">
        <w:rPr>
          <w:rFonts w:ascii="Gill Sans MT" w:hAnsi="Gill Sans MT"/>
          <w:caps w:val="0"/>
        </w:rPr>
        <w:t>s</w:t>
      </w:r>
      <w:r>
        <w:rPr>
          <w:rFonts w:ascii="Gill Sans MT" w:hAnsi="Gill Sans MT"/>
          <w:caps w:val="0"/>
        </w:rPr>
        <w:t xml:space="preserve">tate </w:t>
      </w:r>
      <w:r w:rsidR="00BF12B5">
        <w:rPr>
          <w:rFonts w:ascii="Gill Sans MT" w:hAnsi="Gill Sans MT"/>
          <w:caps w:val="0"/>
        </w:rPr>
        <w:t>planning p</w:t>
      </w:r>
      <w:r>
        <w:rPr>
          <w:rFonts w:ascii="Gill Sans MT" w:hAnsi="Gill Sans MT"/>
          <w:caps w:val="0"/>
        </w:rPr>
        <w:t>olicies be used?</w:t>
      </w:r>
    </w:p>
    <w:p w:rsidR="009C6C2B" w:rsidRDefault="004B3950" w:rsidP="004B3950">
      <w:pPr>
        <w:spacing w:before="120" w:after="180"/>
        <w:jc w:val="both"/>
        <w:rPr>
          <w:rFonts w:ascii="Gill Sans MT" w:hAnsi="Gill Sans MT"/>
          <w:bCs/>
          <w:szCs w:val="24"/>
        </w:rPr>
      </w:pPr>
      <w:r>
        <w:rPr>
          <w:rFonts w:ascii="Gill Sans MT" w:hAnsi="Gill Sans MT"/>
          <w:bCs/>
          <w:szCs w:val="24"/>
        </w:rPr>
        <w:t xml:space="preserve">The new </w:t>
      </w:r>
      <w:r w:rsidR="00BF12B5">
        <w:rPr>
          <w:rFonts w:ascii="Gill Sans MT" w:hAnsi="Gill Sans MT"/>
          <w:bCs/>
          <w:szCs w:val="24"/>
        </w:rPr>
        <w:t xml:space="preserve">state planning </w:t>
      </w:r>
      <w:r>
        <w:rPr>
          <w:rFonts w:ascii="Gill Sans MT" w:hAnsi="Gill Sans MT"/>
          <w:bCs/>
          <w:szCs w:val="24"/>
        </w:rPr>
        <w:t xml:space="preserve">policies will inform a review of Tasmania’s three regional land use strategies and the first review of the Tasmanian Planning Scheme. </w:t>
      </w:r>
    </w:p>
    <w:p w:rsidR="004B3950" w:rsidRPr="009C6C2B" w:rsidRDefault="009C6C2B" w:rsidP="009C6C2B">
      <w:pPr>
        <w:pStyle w:val="Secondcoverheader"/>
        <w:rPr>
          <w:rFonts w:ascii="Gill Sans MT" w:hAnsi="Gill Sans MT"/>
          <w:caps w:val="0"/>
        </w:rPr>
      </w:pPr>
      <w:r>
        <w:rPr>
          <w:rFonts w:ascii="Gill Sans MT" w:hAnsi="Gill Sans MT"/>
          <w:caps w:val="0"/>
        </w:rPr>
        <w:t>Will the current State Policies be reviewed?</w:t>
      </w:r>
    </w:p>
    <w:p w:rsidR="009C6C2B" w:rsidRPr="009C6C2B" w:rsidRDefault="009C6C2B" w:rsidP="009C6C2B">
      <w:pPr>
        <w:spacing w:before="120" w:after="180"/>
        <w:jc w:val="both"/>
        <w:rPr>
          <w:rFonts w:ascii="Gill Sans MT" w:hAnsi="Gill Sans MT"/>
          <w:bCs/>
          <w:szCs w:val="24"/>
        </w:rPr>
      </w:pPr>
      <w:r w:rsidRPr="009C6C2B">
        <w:rPr>
          <w:rFonts w:ascii="Gill Sans MT" w:hAnsi="Gill Sans MT"/>
          <w:bCs/>
          <w:szCs w:val="24"/>
        </w:rPr>
        <w:t xml:space="preserve">Once the </w:t>
      </w:r>
      <w:r>
        <w:rPr>
          <w:rFonts w:ascii="Gill Sans MT" w:hAnsi="Gill Sans MT"/>
          <w:bCs/>
          <w:szCs w:val="24"/>
        </w:rPr>
        <w:t xml:space="preserve">new state planning policies have been developed, the Government will consider whether any review of the current State Policies under the </w:t>
      </w:r>
      <w:r w:rsidRPr="009C6C2B">
        <w:rPr>
          <w:rFonts w:ascii="Gill Sans MT" w:hAnsi="Gill Sans MT"/>
          <w:bCs/>
          <w:i/>
          <w:szCs w:val="24"/>
        </w:rPr>
        <w:t>State Policies and Projects Act 1993</w:t>
      </w:r>
      <w:r>
        <w:rPr>
          <w:rFonts w:ascii="Gill Sans MT" w:hAnsi="Gill Sans MT"/>
          <w:bCs/>
          <w:szCs w:val="24"/>
        </w:rPr>
        <w:t xml:space="preserve"> may be required. </w:t>
      </w:r>
    </w:p>
    <w:p w:rsidR="00CD6D3A" w:rsidRDefault="00CD6D3A" w:rsidP="00CD6D3A">
      <w:pPr>
        <w:pStyle w:val="Secondcoverheader"/>
        <w:rPr>
          <w:rFonts w:ascii="Gill Sans MT" w:hAnsi="Gill Sans MT"/>
          <w:caps w:val="0"/>
        </w:rPr>
      </w:pPr>
      <w:r>
        <w:rPr>
          <w:rFonts w:ascii="Gill Sans MT" w:hAnsi="Gill Sans MT"/>
          <w:caps w:val="0"/>
        </w:rPr>
        <w:t xml:space="preserve">What will happen to the Regional Land Use Strategies? </w:t>
      </w:r>
    </w:p>
    <w:p w:rsidR="009C6C2B" w:rsidRDefault="009C6C2B" w:rsidP="009C6C2B">
      <w:pPr>
        <w:tabs>
          <w:tab w:val="num" w:pos="720"/>
        </w:tabs>
        <w:spacing w:before="120" w:after="180"/>
        <w:jc w:val="both"/>
        <w:rPr>
          <w:rFonts w:ascii="Gill Sans MT" w:hAnsi="Gill Sans MT"/>
          <w:bCs/>
          <w:szCs w:val="24"/>
        </w:rPr>
      </w:pPr>
      <w:r w:rsidRPr="00E655BD">
        <w:rPr>
          <w:rFonts w:ascii="Gill Sans MT" w:hAnsi="Gill Sans MT"/>
          <w:bCs/>
          <w:szCs w:val="24"/>
        </w:rPr>
        <w:t xml:space="preserve">The Government </w:t>
      </w:r>
      <w:r>
        <w:rPr>
          <w:rFonts w:ascii="Gill Sans MT" w:hAnsi="Gill Sans MT"/>
          <w:bCs/>
          <w:szCs w:val="24"/>
        </w:rPr>
        <w:t>recognises the</w:t>
      </w:r>
      <w:r w:rsidRPr="00E655BD">
        <w:rPr>
          <w:rFonts w:ascii="Gill Sans MT" w:hAnsi="Gill Sans MT"/>
          <w:bCs/>
          <w:szCs w:val="24"/>
        </w:rPr>
        <w:t xml:space="preserve"> </w:t>
      </w:r>
      <w:r>
        <w:rPr>
          <w:rFonts w:ascii="Gill Sans MT" w:hAnsi="Gill Sans MT"/>
          <w:bCs/>
          <w:szCs w:val="24"/>
        </w:rPr>
        <w:t xml:space="preserve">important </w:t>
      </w:r>
      <w:r w:rsidRPr="00E655BD">
        <w:rPr>
          <w:rFonts w:ascii="Gill Sans MT" w:hAnsi="Gill Sans MT"/>
          <w:bCs/>
          <w:szCs w:val="24"/>
        </w:rPr>
        <w:t xml:space="preserve">role of </w:t>
      </w:r>
      <w:r>
        <w:rPr>
          <w:rFonts w:ascii="Gill Sans MT" w:hAnsi="Gill Sans MT"/>
          <w:bCs/>
          <w:szCs w:val="24"/>
        </w:rPr>
        <w:t xml:space="preserve">regional strategies in guiding strategic planning and the spatial application of zones across the State. </w:t>
      </w:r>
    </w:p>
    <w:p w:rsidR="009C6C2B" w:rsidRDefault="009C6C2B" w:rsidP="009C6C2B">
      <w:pPr>
        <w:tabs>
          <w:tab w:val="num" w:pos="720"/>
        </w:tabs>
        <w:spacing w:before="120" w:after="180"/>
        <w:jc w:val="both"/>
        <w:rPr>
          <w:rFonts w:ascii="Gill Sans MT" w:hAnsi="Gill Sans MT"/>
          <w:bCs/>
          <w:szCs w:val="24"/>
        </w:rPr>
      </w:pPr>
      <w:r w:rsidRPr="00E655BD">
        <w:rPr>
          <w:rFonts w:ascii="Gill Sans MT" w:hAnsi="Gill Sans MT"/>
          <w:bCs/>
          <w:szCs w:val="24"/>
        </w:rPr>
        <w:t xml:space="preserve">Once the Tasmanian Planning Scheme </w:t>
      </w:r>
      <w:r>
        <w:rPr>
          <w:rFonts w:ascii="Gill Sans MT" w:hAnsi="Gill Sans MT"/>
          <w:bCs/>
          <w:szCs w:val="24"/>
        </w:rPr>
        <w:t>is in place</w:t>
      </w:r>
      <w:r w:rsidRPr="00E655BD">
        <w:rPr>
          <w:rFonts w:ascii="Gill Sans MT" w:hAnsi="Gill Sans MT"/>
          <w:bCs/>
          <w:szCs w:val="24"/>
        </w:rPr>
        <w:t xml:space="preserve"> the Government will </w:t>
      </w:r>
      <w:r>
        <w:rPr>
          <w:rFonts w:ascii="Gill Sans MT" w:hAnsi="Gill Sans MT"/>
          <w:bCs/>
          <w:szCs w:val="24"/>
        </w:rPr>
        <w:t xml:space="preserve">consider whether any changes may be required to the regional strategic planning framework to support the implementation of the Scheme and the new state planning policies. </w:t>
      </w:r>
    </w:p>
    <w:p w:rsidR="009C6C2B" w:rsidRDefault="009C6C2B" w:rsidP="009C6C2B">
      <w:pPr>
        <w:tabs>
          <w:tab w:val="num" w:pos="720"/>
        </w:tabs>
        <w:spacing w:before="120" w:after="180"/>
        <w:jc w:val="both"/>
        <w:rPr>
          <w:rFonts w:ascii="Gill Sans MT" w:hAnsi="Gill Sans MT"/>
          <w:bCs/>
          <w:szCs w:val="24"/>
        </w:rPr>
      </w:pPr>
      <w:r>
        <w:rPr>
          <w:rFonts w:ascii="Gill Sans MT" w:hAnsi="Gill Sans MT"/>
          <w:bCs/>
          <w:szCs w:val="24"/>
        </w:rPr>
        <w:t xml:space="preserve">As noted above, the new state planning policies, once finalised, will guide a review of the three </w:t>
      </w:r>
      <w:r w:rsidRPr="00E655BD">
        <w:rPr>
          <w:rFonts w:ascii="Gill Sans MT" w:hAnsi="Gill Sans MT"/>
          <w:bCs/>
          <w:szCs w:val="24"/>
        </w:rPr>
        <w:t xml:space="preserve">Regional Land Use </w:t>
      </w:r>
      <w:r>
        <w:rPr>
          <w:rFonts w:ascii="Gill Sans MT" w:hAnsi="Gill Sans MT"/>
          <w:bCs/>
          <w:szCs w:val="24"/>
        </w:rPr>
        <w:t xml:space="preserve">Strategies. </w:t>
      </w:r>
    </w:p>
    <w:p w:rsidR="009C6C2B" w:rsidRDefault="009C6C2B" w:rsidP="009831D2">
      <w:pPr>
        <w:pStyle w:val="Secondcoverheader"/>
        <w:rPr>
          <w:rFonts w:ascii="Gill Sans MT" w:hAnsi="Gill Sans MT"/>
          <w:caps w:val="0"/>
        </w:rPr>
      </w:pPr>
      <w:r>
        <w:rPr>
          <w:rFonts w:ascii="Gill Sans MT" w:hAnsi="Gill Sans MT"/>
          <w:caps w:val="0"/>
        </w:rPr>
        <w:lastRenderedPageBreak/>
        <w:t xml:space="preserve">What is happening with the other </w:t>
      </w:r>
      <w:r w:rsidR="00D76ACF">
        <w:rPr>
          <w:rFonts w:ascii="Gill Sans MT" w:hAnsi="Gill Sans MT"/>
          <w:caps w:val="0"/>
        </w:rPr>
        <w:t xml:space="preserve">planning </w:t>
      </w:r>
      <w:r>
        <w:rPr>
          <w:rFonts w:ascii="Gill Sans MT" w:hAnsi="Gill Sans MT"/>
          <w:caps w:val="0"/>
        </w:rPr>
        <w:t>reforms?</w:t>
      </w:r>
    </w:p>
    <w:p w:rsidR="00C84798" w:rsidRDefault="00C84798" w:rsidP="00C84798">
      <w:pPr>
        <w:spacing w:before="120" w:after="180"/>
        <w:jc w:val="both"/>
        <w:rPr>
          <w:rFonts w:ascii="Gill Sans MT" w:hAnsi="Gill Sans MT"/>
          <w:bCs/>
          <w:szCs w:val="24"/>
        </w:rPr>
      </w:pPr>
      <w:r>
        <w:rPr>
          <w:rFonts w:ascii="Gill Sans MT" w:hAnsi="Gill Sans MT"/>
          <w:bCs/>
          <w:szCs w:val="24"/>
        </w:rPr>
        <w:t xml:space="preserve">The Government intends to introduce further legislation to implement a range of other planning-related reforms, following the development of the Tasmanian Planning Scheme. </w:t>
      </w:r>
    </w:p>
    <w:p w:rsidR="00C84798" w:rsidRDefault="00C84798" w:rsidP="00C84798">
      <w:pPr>
        <w:spacing w:before="120" w:after="180"/>
        <w:jc w:val="both"/>
        <w:rPr>
          <w:rFonts w:ascii="Gill Sans MT" w:hAnsi="Gill Sans MT"/>
          <w:bCs/>
          <w:szCs w:val="24"/>
        </w:rPr>
      </w:pPr>
      <w:r>
        <w:rPr>
          <w:rFonts w:ascii="Gill Sans MT" w:hAnsi="Gill Sans MT"/>
          <w:bCs/>
          <w:szCs w:val="24"/>
        </w:rPr>
        <w:t xml:space="preserve">This includes the Government’s election commitments relating to </w:t>
      </w:r>
      <w:r w:rsidRPr="00790EC9">
        <w:rPr>
          <w:rFonts w:ascii="Gill Sans MT" w:hAnsi="Gill Sans MT"/>
          <w:bCs/>
          <w:szCs w:val="24"/>
        </w:rPr>
        <w:t xml:space="preserve">major projects, </w:t>
      </w:r>
      <w:r>
        <w:rPr>
          <w:rFonts w:ascii="Gill Sans MT" w:hAnsi="Gill Sans MT"/>
          <w:bCs/>
          <w:szCs w:val="24"/>
        </w:rPr>
        <w:t>m</w:t>
      </w:r>
      <w:r w:rsidRPr="00790EC9">
        <w:rPr>
          <w:rFonts w:ascii="Gill Sans MT" w:hAnsi="Gill Sans MT"/>
          <w:bCs/>
          <w:szCs w:val="24"/>
        </w:rPr>
        <w:t>inisterial call-in powers and third-party appeals.</w:t>
      </w:r>
      <w:r>
        <w:rPr>
          <w:rFonts w:ascii="Gill Sans MT" w:hAnsi="Gill Sans MT"/>
          <w:bCs/>
          <w:szCs w:val="24"/>
        </w:rPr>
        <w:t xml:space="preserve"> </w:t>
      </w:r>
    </w:p>
    <w:p w:rsidR="007D29D6" w:rsidRDefault="007D29D6" w:rsidP="00A7675E">
      <w:pPr>
        <w:spacing w:before="120" w:after="180"/>
        <w:jc w:val="both"/>
        <w:rPr>
          <w:rFonts w:ascii="Gill Sans MT" w:hAnsi="Gill Sans MT"/>
          <w:bCs/>
          <w:szCs w:val="24"/>
        </w:rPr>
      </w:pPr>
    </w:p>
    <w:sectPr w:rsidR="007D29D6" w:rsidSect="007D29D6">
      <w:headerReference w:type="even" r:id="rId13"/>
      <w:headerReference w:type="default" r:id="rId14"/>
      <w:footerReference w:type="default" r:id="rId15"/>
      <w:headerReference w:type="first" r:id="rId16"/>
      <w:type w:val="continuous"/>
      <w:pgSz w:w="11900" w:h="16840"/>
      <w:pgMar w:top="2835" w:right="985" w:bottom="1440" w:left="1418" w:header="709" w:footer="484"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98" w:rsidRDefault="00463698">
      <w:pPr>
        <w:spacing w:before="0" w:after="0" w:line="240" w:lineRule="auto"/>
      </w:pPr>
      <w:r>
        <w:separator/>
      </w:r>
    </w:p>
  </w:endnote>
  <w:endnote w:type="continuationSeparator" w:id="0">
    <w:p w:rsidR="00463698" w:rsidRDefault="00463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ill Sans Light">
    <w:altName w:val="Arial"/>
    <w:panose1 w:val="020B0302020104020203"/>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w:altName w:val="Gill Sans MT"/>
    <w:panose1 w:val="020B0502020104020203"/>
    <w:charset w:val="00"/>
    <w:family w:val="auto"/>
    <w:pitch w:val="variable"/>
    <w:sig w:usb0="00000003" w:usb1="00000000" w:usb2="00000000" w:usb3="00000000" w:csb0="00000001"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BF" w:rsidRDefault="00381AC8" w:rsidP="007427BF">
    <w:pPr>
      <w:pStyle w:val="Footer"/>
      <w:ind w:left="-567"/>
    </w:pPr>
    <w:r>
      <w:rPr>
        <w:noProof/>
        <w:lang w:eastAsia="en-AU"/>
      </w:rPr>
      <w:drawing>
        <wp:anchor distT="0" distB="0" distL="114300" distR="114300" simplePos="0" relativeHeight="251655168" behindDoc="0" locked="0" layoutInCell="1" allowOverlap="1" wp14:anchorId="3EB97365" wp14:editId="6B8CCAB9">
          <wp:simplePos x="0" y="0"/>
          <wp:positionH relativeFrom="column">
            <wp:posOffset>-798830</wp:posOffset>
          </wp:positionH>
          <wp:positionV relativeFrom="page">
            <wp:posOffset>9454515</wp:posOffset>
          </wp:positionV>
          <wp:extent cx="7366000" cy="393700"/>
          <wp:effectExtent l="0" t="0" r="0" b="0"/>
          <wp:wrapNone/>
          <wp:docPr id="6" name="Picture 6"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rsidR="007427BF" w:rsidRDefault="00381AC8" w:rsidP="007427BF">
    <w:pPr>
      <w:pStyle w:val="Footer"/>
      <w:ind w:left="-567"/>
    </w:pPr>
    <w:r>
      <w:rPr>
        <w:noProof/>
        <w:lang w:eastAsia="en-AU"/>
      </w:rPr>
      <w:drawing>
        <wp:anchor distT="0" distB="0" distL="114300" distR="114300" simplePos="0" relativeHeight="251663360" behindDoc="0" locked="0" layoutInCell="1" allowOverlap="1" wp14:anchorId="1349FDAA" wp14:editId="18953029">
          <wp:simplePos x="0" y="0"/>
          <wp:positionH relativeFrom="column">
            <wp:posOffset>4890770</wp:posOffset>
          </wp:positionH>
          <wp:positionV relativeFrom="paragraph">
            <wp:posOffset>320040</wp:posOffset>
          </wp:positionV>
          <wp:extent cx="1323975" cy="476250"/>
          <wp:effectExtent l="0" t="0" r="0" b="0"/>
          <wp:wrapNone/>
          <wp:docPr id="7" name="Picture 7"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CB" w:rsidRDefault="00E35BCB" w:rsidP="007427BF">
    <w:pPr>
      <w:pStyle w:val="Footer"/>
      <w:ind w:left="-567"/>
    </w:pPr>
  </w:p>
  <w:p w:rsidR="007427BF" w:rsidRDefault="007427BF" w:rsidP="007427BF">
    <w:pPr>
      <w:pStyle w:val="Footertext"/>
      <w:ind w:left="-567"/>
    </w:pPr>
    <w:r>
      <w:t xml:space="preserve">Department of </w:t>
    </w:r>
    <w:r w:rsidR="008C2D54">
      <w:t>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FC" w:rsidRPr="00B24F97" w:rsidRDefault="00C279FC" w:rsidP="00C279FC">
    <w:pPr>
      <w:spacing w:after="40"/>
      <w:rPr>
        <w:rFonts w:ascii="Gill Sans MT" w:hAnsi="Gill Sans MT"/>
        <w:b/>
        <w:sz w:val="20"/>
        <w:szCs w:val="20"/>
      </w:rPr>
    </w:pPr>
    <w:r w:rsidRPr="00B24F97">
      <w:rPr>
        <w:rFonts w:ascii="Gill Sans MT" w:hAnsi="Gill Sans MT"/>
        <w:b/>
        <w:sz w:val="20"/>
        <w:szCs w:val="20"/>
      </w:rPr>
      <w:t>Fact Sheets Available</w:t>
    </w:r>
  </w:p>
  <w:p w:rsidR="00E35BCB" w:rsidRPr="00C279FC" w:rsidRDefault="00D51302" w:rsidP="00C279FC">
    <w:pPr>
      <w:numPr>
        <w:ilvl w:val="0"/>
        <w:numId w:val="27"/>
      </w:numPr>
      <w:spacing w:before="0" w:after="40"/>
      <w:ind w:left="284" w:hanging="284"/>
      <w:rPr>
        <w:rFonts w:ascii="Gill Sans MT" w:hAnsi="Gill Sans MT"/>
        <w:sz w:val="20"/>
        <w:szCs w:val="20"/>
      </w:rPr>
    </w:pPr>
    <w:r>
      <w:rPr>
        <w:rFonts w:ascii="Gill Sans MT" w:hAnsi="Gill Sans MT"/>
        <w:sz w:val="20"/>
        <w:szCs w:val="20"/>
      </w:rPr>
      <w:t>O</w:t>
    </w:r>
    <w:r w:rsidR="00083861">
      <w:rPr>
        <w:rFonts w:ascii="Gill Sans MT" w:hAnsi="Gill Sans MT"/>
        <w:sz w:val="20"/>
        <w:szCs w:val="20"/>
      </w:rPr>
      <w:t>verview, 2. The</w:t>
    </w:r>
    <w:r w:rsidR="00C279FC">
      <w:rPr>
        <w:rFonts w:ascii="Gill Sans MT" w:hAnsi="Gill Sans MT"/>
        <w:sz w:val="20"/>
        <w:szCs w:val="20"/>
      </w:rPr>
      <w:t xml:space="preserve"> Tasmanian Planning Scheme, 3</w:t>
    </w:r>
    <w:r w:rsidR="00C279FC" w:rsidRPr="00B24F97">
      <w:rPr>
        <w:rFonts w:ascii="Gill Sans MT" w:hAnsi="Gill Sans MT"/>
        <w:sz w:val="20"/>
        <w:szCs w:val="20"/>
      </w:rPr>
      <w:t xml:space="preserve">. </w:t>
    </w:r>
    <w:r w:rsidR="00C279FC">
      <w:rPr>
        <w:rFonts w:ascii="Gill Sans MT" w:hAnsi="Gill Sans MT"/>
        <w:sz w:val="20"/>
        <w:szCs w:val="20"/>
      </w:rPr>
      <w:t>Legislation for a Tasmanian Planning Scheme</w:t>
    </w:r>
    <w:r w:rsidR="00CD6D3A">
      <w:rPr>
        <w:rFonts w:ascii="Gill Sans MT" w:hAnsi="Gill Sans MT"/>
        <w:sz w:val="20"/>
        <w:szCs w:val="20"/>
      </w:rPr>
      <w:t>, 4. FAQ</w:t>
    </w:r>
    <w:r w:rsidR="00C279FC" w:rsidRPr="00B24F97">
      <w:rPr>
        <w:rFonts w:ascii="Gill Sans MT" w:hAnsi="Gill Sans M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98" w:rsidRDefault="00463698">
      <w:pPr>
        <w:spacing w:before="0" w:after="0" w:line="240" w:lineRule="auto"/>
      </w:pPr>
      <w:r>
        <w:separator/>
      </w:r>
    </w:p>
  </w:footnote>
  <w:footnote w:type="continuationSeparator" w:id="0">
    <w:p w:rsidR="00463698" w:rsidRDefault="004636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2D" w:rsidRPr="0098598C" w:rsidRDefault="009F602D" w:rsidP="00590C05">
    <w:pPr>
      <w:tabs>
        <w:tab w:val="left" w:pos="4253"/>
        <w:tab w:val="left" w:pos="4536"/>
        <w:tab w:val="left" w:pos="4678"/>
        <w:tab w:val="right" w:pos="8685"/>
      </w:tabs>
      <w:rPr>
        <w:rFonts w:ascii="Gill Sans MT" w:hAnsi="Gill Sans MT"/>
        <w:b/>
      </w:rPr>
    </w:pPr>
    <w:r>
      <w:rPr>
        <w:rFonts w:ascii="Gill Sans MT" w:hAnsi="Gill Sans MT"/>
        <w:b/>
      </w:rPr>
      <w:tab/>
      <w:t xml:space="preserve">PLANNING REFORMS   </w:t>
    </w:r>
    <w:r>
      <w:rPr>
        <w:rFonts w:ascii="Gill Sans MT" w:hAnsi="Gill Sans MT"/>
        <w:b/>
      </w:rPr>
      <w:tab/>
      <w:t xml:space="preserve">FACT SHEET </w:t>
    </w:r>
    <w:r w:rsidR="00CD6D3A">
      <w:rPr>
        <w:rFonts w:ascii="Gill Sans MT" w:hAnsi="Gill Sans MT"/>
        <w:b/>
      </w:rPr>
      <w:t>4</w:t>
    </w:r>
  </w:p>
  <w:p w:rsidR="00E35BCB" w:rsidRDefault="00381AC8" w:rsidP="00E35BCB">
    <w:pPr>
      <w:pStyle w:val="Header"/>
    </w:pPr>
    <w:r>
      <w:rPr>
        <w:lang w:val="en-AU" w:eastAsia="en-AU"/>
      </w:rPr>
      <w:drawing>
        <wp:anchor distT="0" distB="0" distL="114300" distR="114300" simplePos="0" relativeHeight="251656192" behindDoc="1" locked="0" layoutInCell="1" allowOverlap="1" wp14:anchorId="4ED143CA" wp14:editId="4D227A44">
          <wp:simplePos x="0" y="0"/>
          <wp:positionH relativeFrom="column">
            <wp:posOffset>-1341120</wp:posOffset>
          </wp:positionH>
          <wp:positionV relativeFrom="page">
            <wp:posOffset>266065</wp:posOffset>
          </wp:positionV>
          <wp:extent cx="8230870" cy="1195070"/>
          <wp:effectExtent l="0" t="0" r="0" b="0"/>
          <wp:wrapNone/>
          <wp:docPr id="5"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CB" w:rsidRPr="00C279FC" w:rsidRDefault="00381AC8" w:rsidP="00E35BCB">
    <w:pPr>
      <w:pStyle w:val="Header"/>
      <w:rPr>
        <w:i/>
        <w:sz w:val="22"/>
      </w:rPr>
    </w:pPr>
    <w:r w:rsidRPr="00C279FC">
      <w:rPr>
        <w:i/>
        <w:sz w:val="22"/>
        <w:lang w:val="en-AU" w:eastAsia="en-AU"/>
      </w:rPr>
      <mc:AlternateContent>
        <mc:Choice Requires="wps">
          <w:drawing>
            <wp:anchor distT="0" distB="0" distL="114300" distR="114300" simplePos="0" relativeHeight="251660288" behindDoc="1" locked="0" layoutInCell="1" allowOverlap="1" wp14:anchorId="56FC8FCB" wp14:editId="32255057">
              <wp:simplePos x="0" y="0"/>
              <wp:positionH relativeFrom="column">
                <wp:posOffset>-1332230</wp:posOffset>
              </wp:positionH>
              <wp:positionV relativeFrom="page">
                <wp:posOffset>252730</wp:posOffset>
              </wp:positionV>
              <wp:extent cx="1106170" cy="1106170"/>
              <wp:effectExtent l="10795" t="14605" r="1651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4.9pt;margin-top:19.9pt;width:87.1pt;height: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8A3C8E" w:rsidRPr="00C279FC">
      <w:rPr>
        <w:i/>
        <w:sz w:val="22"/>
      </w:rPr>
      <w:t xml:space="preserve"> </w:t>
    </w:r>
    <w:r w:rsidR="00CD6D3A">
      <w:rPr>
        <w:i/>
        <w:sz w:val="22"/>
      </w:rPr>
      <w:t>FREQUENTLY ASKED QUESTIONS</w:t>
    </w:r>
    <w:r w:rsidR="00E35BCB" w:rsidRPr="00C279FC">
      <w:rPr>
        <w:i/>
        <w:sz w:val="22"/>
      </w:rPr>
      <w:br/>
    </w:r>
  </w:p>
  <w:p w:rsidR="00E35BCB" w:rsidRPr="00D3760D" w:rsidRDefault="00E35BCB" w:rsidP="00E35B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6" w:rsidRDefault="0017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70D6FE"/>
    <w:lvl w:ilvl="0">
      <w:start w:val="1"/>
      <w:numFmt w:val="decimal"/>
      <w:lvlText w:val="%1."/>
      <w:lvlJc w:val="left"/>
      <w:pPr>
        <w:tabs>
          <w:tab w:val="num" w:pos="1492"/>
        </w:tabs>
        <w:ind w:left="1492" w:hanging="360"/>
      </w:pPr>
    </w:lvl>
  </w:abstractNum>
  <w:abstractNum w:abstractNumId="2">
    <w:nsid w:val="FFFFFF7D"/>
    <w:multiLevelType w:val="singleLevel"/>
    <w:tmpl w:val="90023FFA"/>
    <w:lvl w:ilvl="0">
      <w:start w:val="1"/>
      <w:numFmt w:val="decimal"/>
      <w:lvlText w:val="%1."/>
      <w:lvlJc w:val="left"/>
      <w:pPr>
        <w:tabs>
          <w:tab w:val="num" w:pos="1209"/>
        </w:tabs>
        <w:ind w:left="1209" w:hanging="360"/>
      </w:pPr>
    </w:lvl>
  </w:abstractNum>
  <w:abstractNum w:abstractNumId="3">
    <w:nsid w:val="FFFFFF7E"/>
    <w:multiLevelType w:val="singleLevel"/>
    <w:tmpl w:val="D8BE9D28"/>
    <w:lvl w:ilvl="0">
      <w:start w:val="1"/>
      <w:numFmt w:val="decimal"/>
      <w:lvlText w:val="%1."/>
      <w:lvlJc w:val="left"/>
      <w:pPr>
        <w:tabs>
          <w:tab w:val="num" w:pos="926"/>
        </w:tabs>
        <w:ind w:left="926" w:hanging="360"/>
      </w:pPr>
    </w:lvl>
  </w:abstractNum>
  <w:abstractNum w:abstractNumId="4">
    <w:nsid w:val="FFFFFF7F"/>
    <w:multiLevelType w:val="singleLevel"/>
    <w:tmpl w:val="C5A83FE6"/>
    <w:lvl w:ilvl="0">
      <w:start w:val="1"/>
      <w:numFmt w:val="decimal"/>
      <w:lvlText w:val="%1."/>
      <w:lvlJc w:val="left"/>
      <w:pPr>
        <w:tabs>
          <w:tab w:val="num" w:pos="643"/>
        </w:tabs>
        <w:ind w:left="643" w:hanging="360"/>
      </w:pPr>
    </w:lvl>
  </w:abstractNum>
  <w:abstractNum w:abstractNumId="5">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26E9B0"/>
    <w:lvl w:ilvl="0">
      <w:start w:val="1"/>
      <w:numFmt w:val="decimal"/>
      <w:lvlText w:val="%1."/>
      <w:lvlJc w:val="left"/>
      <w:pPr>
        <w:tabs>
          <w:tab w:val="num" w:pos="360"/>
        </w:tabs>
        <w:ind w:left="360" w:hanging="360"/>
      </w:pPr>
    </w:lvl>
  </w:abstractNum>
  <w:abstractNum w:abstractNumId="1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3">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DA56C28"/>
    <w:multiLevelType w:val="hybridMultilevel"/>
    <w:tmpl w:val="F8BC033E"/>
    <w:lvl w:ilvl="0" w:tplc="C7BE4696">
      <w:start w:val="1"/>
      <w:numFmt w:val="bullet"/>
      <w:lvlText w:val=""/>
      <w:lvlJc w:val="left"/>
      <w:pPr>
        <w:tabs>
          <w:tab w:val="num" w:pos="720"/>
        </w:tabs>
        <w:ind w:left="720" w:hanging="360"/>
      </w:pPr>
      <w:rPr>
        <w:rFonts w:ascii="Wingdings 3" w:hAnsi="Wingdings 3" w:hint="default"/>
      </w:rPr>
    </w:lvl>
    <w:lvl w:ilvl="1" w:tplc="6A5CBBFA" w:tentative="1">
      <w:start w:val="1"/>
      <w:numFmt w:val="bullet"/>
      <w:lvlText w:val=""/>
      <w:lvlJc w:val="left"/>
      <w:pPr>
        <w:tabs>
          <w:tab w:val="num" w:pos="1440"/>
        </w:tabs>
        <w:ind w:left="1440" w:hanging="360"/>
      </w:pPr>
      <w:rPr>
        <w:rFonts w:ascii="Wingdings 3" w:hAnsi="Wingdings 3" w:hint="default"/>
      </w:rPr>
    </w:lvl>
    <w:lvl w:ilvl="2" w:tplc="1FE4F06C" w:tentative="1">
      <w:start w:val="1"/>
      <w:numFmt w:val="bullet"/>
      <w:lvlText w:val=""/>
      <w:lvlJc w:val="left"/>
      <w:pPr>
        <w:tabs>
          <w:tab w:val="num" w:pos="2160"/>
        </w:tabs>
        <w:ind w:left="2160" w:hanging="360"/>
      </w:pPr>
      <w:rPr>
        <w:rFonts w:ascii="Wingdings 3" w:hAnsi="Wingdings 3" w:hint="default"/>
      </w:rPr>
    </w:lvl>
    <w:lvl w:ilvl="3" w:tplc="F58C9030" w:tentative="1">
      <w:start w:val="1"/>
      <w:numFmt w:val="bullet"/>
      <w:lvlText w:val=""/>
      <w:lvlJc w:val="left"/>
      <w:pPr>
        <w:tabs>
          <w:tab w:val="num" w:pos="2880"/>
        </w:tabs>
        <w:ind w:left="2880" w:hanging="360"/>
      </w:pPr>
      <w:rPr>
        <w:rFonts w:ascii="Wingdings 3" w:hAnsi="Wingdings 3" w:hint="default"/>
      </w:rPr>
    </w:lvl>
    <w:lvl w:ilvl="4" w:tplc="29865B78" w:tentative="1">
      <w:start w:val="1"/>
      <w:numFmt w:val="bullet"/>
      <w:lvlText w:val=""/>
      <w:lvlJc w:val="left"/>
      <w:pPr>
        <w:tabs>
          <w:tab w:val="num" w:pos="3600"/>
        </w:tabs>
        <w:ind w:left="3600" w:hanging="360"/>
      </w:pPr>
      <w:rPr>
        <w:rFonts w:ascii="Wingdings 3" w:hAnsi="Wingdings 3" w:hint="default"/>
      </w:rPr>
    </w:lvl>
    <w:lvl w:ilvl="5" w:tplc="6F5ED2CE" w:tentative="1">
      <w:start w:val="1"/>
      <w:numFmt w:val="bullet"/>
      <w:lvlText w:val=""/>
      <w:lvlJc w:val="left"/>
      <w:pPr>
        <w:tabs>
          <w:tab w:val="num" w:pos="4320"/>
        </w:tabs>
        <w:ind w:left="4320" w:hanging="360"/>
      </w:pPr>
      <w:rPr>
        <w:rFonts w:ascii="Wingdings 3" w:hAnsi="Wingdings 3" w:hint="default"/>
      </w:rPr>
    </w:lvl>
    <w:lvl w:ilvl="6" w:tplc="C70A5182" w:tentative="1">
      <w:start w:val="1"/>
      <w:numFmt w:val="bullet"/>
      <w:lvlText w:val=""/>
      <w:lvlJc w:val="left"/>
      <w:pPr>
        <w:tabs>
          <w:tab w:val="num" w:pos="5040"/>
        </w:tabs>
        <w:ind w:left="5040" w:hanging="360"/>
      </w:pPr>
      <w:rPr>
        <w:rFonts w:ascii="Wingdings 3" w:hAnsi="Wingdings 3" w:hint="default"/>
      </w:rPr>
    </w:lvl>
    <w:lvl w:ilvl="7" w:tplc="50D2FAB6" w:tentative="1">
      <w:start w:val="1"/>
      <w:numFmt w:val="bullet"/>
      <w:lvlText w:val=""/>
      <w:lvlJc w:val="left"/>
      <w:pPr>
        <w:tabs>
          <w:tab w:val="num" w:pos="5760"/>
        </w:tabs>
        <w:ind w:left="5760" w:hanging="360"/>
      </w:pPr>
      <w:rPr>
        <w:rFonts w:ascii="Wingdings 3" w:hAnsi="Wingdings 3" w:hint="default"/>
      </w:rPr>
    </w:lvl>
    <w:lvl w:ilvl="8" w:tplc="CCA6A43C" w:tentative="1">
      <w:start w:val="1"/>
      <w:numFmt w:val="bullet"/>
      <w:lvlText w:val=""/>
      <w:lvlJc w:val="left"/>
      <w:pPr>
        <w:tabs>
          <w:tab w:val="num" w:pos="6480"/>
        </w:tabs>
        <w:ind w:left="6480" w:hanging="360"/>
      </w:pPr>
      <w:rPr>
        <w:rFonts w:ascii="Wingdings 3" w:hAnsi="Wingdings 3" w:hint="default"/>
      </w:rPr>
    </w:lvl>
  </w:abstractNum>
  <w:abstractNum w:abstractNumId="16">
    <w:nsid w:val="24F87E4D"/>
    <w:multiLevelType w:val="hybridMultilevel"/>
    <w:tmpl w:val="40C2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BB75C2"/>
    <w:multiLevelType w:val="hybridMultilevel"/>
    <w:tmpl w:val="EEDA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F105B9"/>
    <w:multiLevelType w:val="hybridMultilevel"/>
    <w:tmpl w:val="75C2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35B60"/>
    <w:multiLevelType w:val="hybridMultilevel"/>
    <w:tmpl w:val="74F6A1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CE03BA"/>
    <w:multiLevelType w:val="hybridMultilevel"/>
    <w:tmpl w:val="44445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11"/>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27"/>
  </w:num>
  <w:num w:numId="18">
    <w:abstractNumId w:val="14"/>
  </w:num>
  <w:num w:numId="19">
    <w:abstractNumId w:val="21"/>
  </w:num>
  <w:num w:numId="20">
    <w:abstractNumId w:val="29"/>
  </w:num>
  <w:num w:numId="21">
    <w:abstractNumId w:val="17"/>
  </w:num>
  <w:num w:numId="22">
    <w:abstractNumId w:val="27"/>
    <w:lvlOverride w:ilvl="0">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12"/>
  </w:num>
  <w:num w:numId="29">
    <w:abstractNumId w:val="26"/>
  </w:num>
  <w:num w:numId="30">
    <w:abstractNumId w:val="24"/>
  </w:num>
  <w:num w:numId="31">
    <w:abstractNumId w:val="15"/>
  </w:num>
  <w:num w:numId="32">
    <w:abstractNumId w:val="23"/>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5c7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C9"/>
    <w:rsid w:val="000172FA"/>
    <w:rsid w:val="000234C9"/>
    <w:rsid w:val="00030200"/>
    <w:rsid w:val="00030EED"/>
    <w:rsid w:val="0003333E"/>
    <w:rsid w:val="00037154"/>
    <w:rsid w:val="00046D02"/>
    <w:rsid w:val="00053079"/>
    <w:rsid w:val="00063304"/>
    <w:rsid w:val="000777AF"/>
    <w:rsid w:val="00083861"/>
    <w:rsid w:val="00083F57"/>
    <w:rsid w:val="00094C1B"/>
    <w:rsid w:val="000D2821"/>
    <w:rsid w:val="000D28E0"/>
    <w:rsid w:val="000E0A75"/>
    <w:rsid w:val="000F55A1"/>
    <w:rsid w:val="001004A9"/>
    <w:rsid w:val="001034AC"/>
    <w:rsid w:val="0010544F"/>
    <w:rsid w:val="00121B2D"/>
    <w:rsid w:val="00140099"/>
    <w:rsid w:val="00141E3D"/>
    <w:rsid w:val="00155EFC"/>
    <w:rsid w:val="001743E6"/>
    <w:rsid w:val="00175D4D"/>
    <w:rsid w:val="00181AB6"/>
    <w:rsid w:val="00194E89"/>
    <w:rsid w:val="001A65D6"/>
    <w:rsid w:val="001B73D0"/>
    <w:rsid w:val="00205005"/>
    <w:rsid w:val="00212EE7"/>
    <w:rsid w:val="00214367"/>
    <w:rsid w:val="00232ADC"/>
    <w:rsid w:val="00236222"/>
    <w:rsid w:val="00242AFD"/>
    <w:rsid w:val="00244739"/>
    <w:rsid w:val="00264F50"/>
    <w:rsid w:val="002674D5"/>
    <w:rsid w:val="002970F7"/>
    <w:rsid w:val="002B6D13"/>
    <w:rsid w:val="002C5CE1"/>
    <w:rsid w:val="002D17EB"/>
    <w:rsid w:val="002D3D0E"/>
    <w:rsid w:val="002E3AB6"/>
    <w:rsid w:val="002F3A08"/>
    <w:rsid w:val="002F5CDD"/>
    <w:rsid w:val="00300F38"/>
    <w:rsid w:val="00302252"/>
    <w:rsid w:val="003301BF"/>
    <w:rsid w:val="00363F51"/>
    <w:rsid w:val="00381AC8"/>
    <w:rsid w:val="0039350F"/>
    <w:rsid w:val="003A5F73"/>
    <w:rsid w:val="003B64C0"/>
    <w:rsid w:val="003C1BBA"/>
    <w:rsid w:val="003C7966"/>
    <w:rsid w:val="003E102A"/>
    <w:rsid w:val="003E40A0"/>
    <w:rsid w:val="00400367"/>
    <w:rsid w:val="004047FE"/>
    <w:rsid w:val="00406AA8"/>
    <w:rsid w:val="00412328"/>
    <w:rsid w:val="004236F7"/>
    <w:rsid w:val="00443BDF"/>
    <w:rsid w:val="00451D8E"/>
    <w:rsid w:val="00463698"/>
    <w:rsid w:val="00496BFC"/>
    <w:rsid w:val="004B05EE"/>
    <w:rsid w:val="004B3950"/>
    <w:rsid w:val="004B3D99"/>
    <w:rsid w:val="004C7AB2"/>
    <w:rsid w:val="004D21CF"/>
    <w:rsid w:val="004E742A"/>
    <w:rsid w:val="005224BB"/>
    <w:rsid w:val="00530355"/>
    <w:rsid w:val="00541AB4"/>
    <w:rsid w:val="00544BEB"/>
    <w:rsid w:val="00556D33"/>
    <w:rsid w:val="00565935"/>
    <w:rsid w:val="00571E1E"/>
    <w:rsid w:val="005759AA"/>
    <w:rsid w:val="0057666D"/>
    <w:rsid w:val="00590C05"/>
    <w:rsid w:val="005946CF"/>
    <w:rsid w:val="005A2317"/>
    <w:rsid w:val="005A6A30"/>
    <w:rsid w:val="005B672A"/>
    <w:rsid w:val="005B7366"/>
    <w:rsid w:val="005E4304"/>
    <w:rsid w:val="0060488C"/>
    <w:rsid w:val="00605588"/>
    <w:rsid w:val="00636C3D"/>
    <w:rsid w:val="00640506"/>
    <w:rsid w:val="00647123"/>
    <w:rsid w:val="0066061E"/>
    <w:rsid w:val="006927CC"/>
    <w:rsid w:val="006A2D8C"/>
    <w:rsid w:val="006B5F24"/>
    <w:rsid w:val="006D05A5"/>
    <w:rsid w:val="006E2800"/>
    <w:rsid w:val="006E4FA6"/>
    <w:rsid w:val="006F3B76"/>
    <w:rsid w:val="006F4215"/>
    <w:rsid w:val="00707B63"/>
    <w:rsid w:val="007126C7"/>
    <w:rsid w:val="00720011"/>
    <w:rsid w:val="0072625D"/>
    <w:rsid w:val="00733D5E"/>
    <w:rsid w:val="007427BF"/>
    <w:rsid w:val="0075566A"/>
    <w:rsid w:val="007638DC"/>
    <w:rsid w:val="007750F8"/>
    <w:rsid w:val="007819DF"/>
    <w:rsid w:val="007869B3"/>
    <w:rsid w:val="007915BD"/>
    <w:rsid w:val="007954E3"/>
    <w:rsid w:val="007A5AA4"/>
    <w:rsid w:val="007B261C"/>
    <w:rsid w:val="007D29D6"/>
    <w:rsid w:val="007E4787"/>
    <w:rsid w:val="00801B10"/>
    <w:rsid w:val="00806FC7"/>
    <w:rsid w:val="008231B6"/>
    <w:rsid w:val="008270B8"/>
    <w:rsid w:val="00844758"/>
    <w:rsid w:val="00846C4E"/>
    <w:rsid w:val="00851A51"/>
    <w:rsid w:val="00851DD2"/>
    <w:rsid w:val="00860537"/>
    <w:rsid w:val="00862188"/>
    <w:rsid w:val="00871837"/>
    <w:rsid w:val="00887298"/>
    <w:rsid w:val="00897138"/>
    <w:rsid w:val="008A0C26"/>
    <w:rsid w:val="008A3097"/>
    <w:rsid w:val="008A3C8E"/>
    <w:rsid w:val="008C2D54"/>
    <w:rsid w:val="008C3F18"/>
    <w:rsid w:val="008C6C5B"/>
    <w:rsid w:val="008F1D19"/>
    <w:rsid w:val="008F57B4"/>
    <w:rsid w:val="00903304"/>
    <w:rsid w:val="00917AF4"/>
    <w:rsid w:val="00924493"/>
    <w:rsid w:val="00942DB3"/>
    <w:rsid w:val="00973215"/>
    <w:rsid w:val="0097698A"/>
    <w:rsid w:val="009778E5"/>
    <w:rsid w:val="009831D2"/>
    <w:rsid w:val="00995591"/>
    <w:rsid w:val="009C294B"/>
    <w:rsid w:val="009C6C2B"/>
    <w:rsid w:val="009D3263"/>
    <w:rsid w:val="009F602D"/>
    <w:rsid w:val="00A14AA8"/>
    <w:rsid w:val="00A35BF3"/>
    <w:rsid w:val="00A45E14"/>
    <w:rsid w:val="00A52C78"/>
    <w:rsid w:val="00A73096"/>
    <w:rsid w:val="00A7675E"/>
    <w:rsid w:val="00A87CA8"/>
    <w:rsid w:val="00AC4472"/>
    <w:rsid w:val="00AC6061"/>
    <w:rsid w:val="00AD2300"/>
    <w:rsid w:val="00AD7131"/>
    <w:rsid w:val="00AF1A72"/>
    <w:rsid w:val="00B01A97"/>
    <w:rsid w:val="00B218F6"/>
    <w:rsid w:val="00B24B85"/>
    <w:rsid w:val="00B24F97"/>
    <w:rsid w:val="00B26A3F"/>
    <w:rsid w:val="00B510E5"/>
    <w:rsid w:val="00B51C52"/>
    <w:rsid w:val="00B546D6"/>
    <w:rsid w:val="00B67395"/>
    <w:rsid w:val="00B868C9"/>
    <w:rsid w:val="00B93407"/>
    <w:rsid w:val="00BC2104"/>
    <w:rsid w:val="00BC3080"/>
    <w:rsid w:val="00BF12B5"/>
    <w:rsid w:val="00BF37AA"/>
    <w:rsid w:val="00C079F9"/>
    <w:rsid w:val="00C10B51"/>
    <w:rsid w:val="00C279FC"/>
    <w:rsid w:val="00C50045"/>
    <w:rsid w:val="00C51E35"/>
    <w:rsid w:val="00C54921"/>
    <w:rsid w:val="00C61359"/>
    <w:rsid w:val="00C76A71"/>
    <w:rsid w:val="00C84798"/>
    <w:rsid w:val="00C878F4"/>
    <w:rsid w:val="00C95E53"/>
    <w:rsid w:val="00CB58FE"/>
    <w:rsid w:val="00CB796C"/>
    <w:rsid w:val="00CC2E88"/>
    <w:rsid w:val="00CD6D3A"/>
    <w:rsid w:val="00CE2FF6"/>
    <w:rsid w:val="00CE332B"/>
    <w:rsid w:val="00CF1237"/>
    <w:rsid w:val="00CF15DF"/>
    <w:rsid w:val="00D03828"/>
    <w:rsid w:val="00D42B30"/>
    <w:rsid w:val="00D51302"/>
    <w:rsid w:val="00D76ACF"/>
    <w:rsid w:val="00D9312A"/>
    <w:rsid w:val="00DA3BC3"/>
    <w:rsid w:val="00DB427A"/>
    <w:rsid w:val="00DC0850"/>
    <w:rsid w:val="00DC3021"/>
    <w:rsid w:val="00DD5807"/>
    <w:rsid w:val="00DE5FBB"/>
    <w:rsid w:val="00DF09C1"/>
    <w:rsid w:val="00E251EF"/>
    <w:rsid w:val="00E34527"/>
    <w:rsid w:val="00E3534D"/>
    <w:rsid w:val="00E35BCB"/>
    <w:rsid w:val="00E43E34"/>
    <w:rsid w:val="00E6030D"/>
    <w:rsid w:val="00E61295"/>
    <w:rsid w:val="00E655BD"/>
    <w:rsid w:val="00E70C20"/>
    <w:rsid w:val="00E7680F"/>
    <w:rsid w:val="00E90F00"/>
    <w:rsid w:val="00E942C8"/>
    <w:rsid w:val="00EB0E34"/>
    <w:rsid w:val="00EE7AD9"/>
    <w:rsid w:val="00EF0D20"/>
    <w:rsid w:val="00F078FC"/>
    <w:rsid w:val="00F219FD"/>
    <w:rsid w:val="00F27187"/>
    <w:rsid w:val="00F3291F"/>
    <w:rsid w:val="00F35B48"/>
    <w:rsid w:val="00F40EF5"/>
    <w:rsid w:val="00F61C1A"/>
    <w:rsid w:val="00F62DEE"/>
    <w:rsid w:val="00F703CA"/>
    <w:rsid w:val="00F83413"/>
    <w:rsid w:val="00F941E4"/>
    <w:rsid w:val="00FA6469"/>
    <w:rsid w:val="00FB66ED"/>
    <w:rsid w:val="00FC0255"/>
    <w:rsid w:val="00FD6BD7"/>
    <w:rsid w:val="00FF29C6"/>
    <w:rsid w:val="00FF3C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5c7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8A3C8E"/>
    <w:rPr>
      <w:rFonts w:ascii="GillSans" w:hAnsi="GillSans"/>
      <w:b/>
      <w:sz w:val="44"/>
      <w:szCs w:val="44"/>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8A3C8E"/>
    <w:rPr>
      <w:rFonts w:ascii="GillSans" w:eastAsia="Times New Roman" w:hAnsi="GillSans"/>
      <w:b/>
      <w:bCs/>
      <w:iCs/>
      <w:color w:val="94A545"/>
      <w:sz w:val="44"/>
      <w:szCs w:val="44"/>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72"/>
    <w:qFormat/>
    <w:rsid w:val="00F61C1A"/>
    <w:pPr>
      <w:ind w:left="720"/>
      <w:contextualSpacing/>
    </w:pPr>
  </w:style>
  <w:style w:type="paragraph" w:styleId="NormalWeb">
    <w:name w:val="Normal (Web)"/>
    <w:basedOn w:val="Normal"/>
    <w:uiPriority w:val="99"/>
    <w:semiHidden/>
    <w:unhideWhenUsed/>
    <w:rsid w:val="00E655BD"/>
    <w:pPr>
      <w:spacing w:before="100" w:beforeAutospacing="1" w:after="100" w:afterAutospacing="1" w:line="240" w:lineRule="auto"/>
    </w:pPr>
    <w:rPr>
      <w:rFonts w:ascii="Times New Roman" w:eastAsia="Times New Roman" w:hAnsi="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8A3C8E"/>
    <w:rPr>
      <w:rFonts w:ascii="GillSans" w:hAnsi="GillSans"/>
      <w:b/>
      <w:sz w:val="44"/>
      <w:szCs w:val="44"/>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8A3C8E"/>
    <w:rPr>
      <w:rFonts w:ascii="GillSans" w:eastAsia="Times New Roman" w:hAnsi="GillSans"/>
      <w:b/>
      <w:bCs/>
      <w:iCs/>
      <w:color w:val="94A545"/>
      <w:sz w:val="44"/>
      <w:szCs w:val="44"/>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72"/>
    <w:qFormat/>
    <w:rsid w:val="00F61C1A"/>
    <w:pPr>
      <w:ind w:left="720"/>
      <w:contextualSpacing/>
    </w:pPr>
  </w:style>
  <w:style w:type="paragraph" w:styleId="NormalWeb">
    <w:name w:val="Normal (Web)"/>
    <w:basedOn w:val="Normal"/>
    <w:uiPriority w:val="99"/>
    <w:semiHidden/>
    <w:unhideWhenUsed/>
    <w:rsid w:val="00E655BD"/>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526674244">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259827645">
      <w:bodyDiv w:val="1"/>
      <w:marLeft w:val="0"/>
      <w:marRight w:val="0"/>
      <w:marTop w:val="0"/>
      <w:marBottom w:val="0"/>
      <w:divBdr>
        <w:top w:val="none" w:sz="0" w:space="0" w:color="auto"/>
        <w:left w:val="none" w:sz="0" w:space="0" w:color="auto"/>
        <w:bottom w:val="none" w:sz="0" w:space="0" w:color="auto"/>
        <w:right w:val="none" w:sz="0" w:space="0" w:color="auto"/>
      </w:divBdr>
      <w:divsChild>
        <w:div w:id="506095804">
          <w:marLeft w:val="547"/>
          <w:marRight w:val="0"/>
          <w:marTop w:val="200"/>
          <w:marBottom w:val="0"/>
          <w:divBdr>
            <w:top w:val="none" w:sz="0" w:space="0" w:color="auto"/>
            <w:left w:val="none" w:sz="0" w:space="0" w:color="auto"/>
            <w:bottom w:val="none" w:sz="0" w:space="0" w:color="auto"/>
            <w:right w:val="none" w:sz="0" w:space="0" w:color="auto"/>
          </w:divBdr>
        </w:div>
        <w:div w:id="191846125">
          <w:marLeft w:val="547"/>
          <w:marRight w:val="0"/>
          <w:marTop w:val="200"/>
          <w:marBottom w:val="0"/>
          <w:divBdr>
            <w:top w:val="none" w:sz="0" w:space="0" w:color="auto"/>
            <w:left w:val="none" w:sz="0" w:space="0" w:color="auto"/>
            <w:bottom w:val="none" w:sz="0" w:space="0" w:color="auto"/>
            <w:right w:val="none" w:sz="0" w:space="0" w:color="auto"/>
          </w:divBdr>
        </w:div>
        <w:div w:id="299651677">
          <w:marLeft w:val="547"/>
          <w:marRight w:val="0"/>
          <w:marTop w:val="200"/>
          <w:marBottom w:val="0"/>
          <w:divBdr>
            <w:top w:val="none" w:sz="0" w:space="0" w:color="auto"/>
            <w:left w:val="none" w:sz="0" w:space="0" w:color="auto"/>
            <w:bottom w:val="none" w:sz="0" w:space="0" w:color="auto"/>
            <w:right w:val="none" w:sz="0" w:space="0" w:color="auto"/>
          </w:divBdr>
        </w:div>
        <w:div w:id="524682703">
          <w:marLeft w:val="547"/>
          <w:marRight w:val="0"/>
          <w:marTop w:val="200"/>
          <w:marBottom w:val="0"/>
          <w:divBdr>
            <w:top w:val="none" w:sz="0" w:space="0" w:color="auto"/>
            <w:left w:val="none" w:sz="0" w:space="0" w:color="auto"/>
            <w:bottom w:val="none" w:sz="0" w:space="0" w:color="auto"/>
            <w:right w:val="none" w:sz="0" w:space="0" w:color="auto"/>
          </w:divBdr>
        </w:div>
        <w:div w:id="1405255350">
          <w:marLeft w:val="547"/>
          <w:marRight w:val="0"/>
          <w:marTop w:val="200"/>
          <w:marBottom w:val="0"/>
          <w:divBdr>
            <w:top w:val="none" w:sz="0" w:space="0" w:color="auto"/>
            <w:left w:val="none" w:sz="0" w:space="0" w:color="auto"/>
            <w:bottom w:val="none" w:sz="0" w:space="0" w:color="auto"/>
            <w:right w:val="none" w:sz="0" w:space="0" w:color="auto"/>
          </w:divBdr>
        </w:div>
      </w:divsChild>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8A78-A1BD-4A02-BD38-9142F857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15E1E2DC</Template>
  <TotalTime>1</TotalTime>
  <Pages>3</Pages>
  <Words>876</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Planning Reforms Fact Sheet 4 - Frequently Asked Questions</vt:lpstr>
    </vt:vector>
  </TitlesOfParts>
  <Company>Department of Justice</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Reforms Fact Sheet 4 - Frequently Asked Questions</dc:title>
  <dc:subject>land planning</dc:subject>
  <dc:creator>Department of Justice</dc:creator>
  <cp:keywords>land planning, tasmanian land planning scheme, tps</cp:keywords>
  <cp:lastModifiedBy>Holvey, Tina</cp:lastModifiedBy>
  <cp:revision>2</cp:revision>
  <cp:lastPrinted>2015-05-07T05:25:00Z</cp:lastPrinted>
  <dcterms:created xsi:type="dcterms:W3CDTF">2015-06-28T23:26:00Z</dcterms:created>
  <dcterms:modified xsi:type="dcterms:W3CDTF">2015-06-28T23:26:00Z</dcterms:modified>
</cp:coreProperties>
</file>